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B230E" w14:textId="5E6254BF" w:rsidR="00F72F4F" w:rsidRDefault="00510297" w:rsidP="00F72F4F">
      <w:pPr>
        <w:pStyle w:val="CH"/>
      </w:pPr>
      <w:bookmarkStart w:id="0" w:name="historyclause"/>
      <w:r w:rsidRPr="006073EA">
        <w:t>3GPP RAN WG</w:t>
      </w:r>
      <w:r>
        <w:t>4</w:t>
      </w:r>
      <w:r w:rsidRPr="006073EA">
        <w:t xml:space="preserve"> Meeting #</w:t>
      </w:r>
      <w:r>
        <w:t>1</w:t>
      </w:r>
      <w:r w:rsidR="00CC3FFD">
        <w:t>1</w:t>
      </w:r>
      <w:r w:rsidR="00ED6851">
        <w:t>4</w:t>
      </w:r>
      <w:r w:rsidR="00F72F4F">
        <w:tab/>
      </w:r>
      <w:r w:rsidR="00F72F4F">
        <w:tab/>
      </w:r>
      <w:r w:rsidR="000A5C37" w:rsidRPr="000A5C37">
        <w:t>R4-2500316</w:t>
      </w:r>
    </w:p>
    <w:p w14:paraId="4A8CACC6" w14:textId="14327D24" w:rsidR="00F72F4F" w:rsidRPr="00FD166F" w:rsidRDefault="00ED6851" w:rsidP="00F72F4F">
      <w:pPr>
        <w:pStyle w:val="CH"/>
        <w:tabs>
          <w:tab w:val="clear" w:pos="7920"/>
        </w:tabs>
        <w:rPr>
          <w:b w:val="0"/>
        </w:rPr>
      </w:pPr>
      <w:r>
        <w:t>Athens</w:t>
      </w:r>
      <w:r w:rsidR="00727A5D">
        <w:t xml:space="preserve">, </w:t>
      </w:r>
      <w:r>
        <w:t>Greece</w:t>
      </w:r>
      <w:r w:rsidR="00727A5D">
        <w:t xml:space="preserve">, </w:t>
      </w:r>
      <w:r>
        <w:t>February</w:t>
      </w:r>
      <w:r w:rsidR="00727A5D" w:rsidRPr="00A14D3F">
        <w:t xml:space="preserve"> </w:t>
      </w:r>
      <w:r w:rsidR="00727A5D">
        <w:t>1</w:t>
      </w:r>
      <w:r>
        <w:t>7</w:t>
      </w:r>
      <w:r w:rsidR="00727A5D">
        <w:rPr>
          <w:vertAlign w:val="superscript"/>
        </w:rPr>
        <w:t>th</w:t>
      </w:r>
      <w:r w:rsidR="00727A5D" w:rsidRPr="00A14D3F">
        <w:t xml:space="preserve"> – </w:t>
      </w:r>
      <w:r w:rsidR="00727A5D">
        <w:t>2</w:t>
      </w:r>
      <w:r>
        <w:t>1</w:t>
      </w:r>
      <w:r>
        <w:rPr>
          <w:vertAlign w:val="superscript"/>
        </w:rPr>
        <w:t>st</w:t>
      </w:r>
      <w:r w:rsidR="00727A5D" w:rsidRPr="00A14D3F">
        <w:t>, 202</w:t>
      </w:r>
      <w:r>
        <w:t>5</w:t>
      </w:r>
    </w:p>
    <w:p w14:paraId="39A0EE25" w14:textId="77777777" w:rsidR="00D309CC" w:rsidRDefault="00D309CC" w:rsidP="00D309CC">
      <w:pPr>
        <w:tabs>
          <w:tab w:val="left" w:pos="2160"/>
        </w:tabs>
        <w:rPr>
          <w:rFonts w:ascii="Arial" w:hAnsi="Arial" w:cs="Arial"/>
          <w:b/>
        </w:rPr>
      </w:pPr>
    </w:p>
    <w:p w14:paraId="6DDCE159" w14:textId="106B8D8E" w:rsidR="00D309CC" w:rsidRPr="004D7D9D" w:rsidRDefault="00D309CC" w:rsidP="00D309CC">
      <w:pPr>
        <w:pStyle w:val="CH"/>
        <w:rPr>
          <w:b w:val="0"/>
          <w:bCs/>
        </w:rPr>
      </w:pPr>
      <w:r w:rsidRPr="0008103A">
        <w:t>Agenda item:</w:t>
      </w:r>
      <w:r>
        <w:tab/>
      </w:r>
      <w:r w:rsidR="00CD561D">
        <w:t>7.1.1.1.2</w:t>
      </w:r>
    </w:p>
    <w:p w14:paraId="4DBE005A" w14:textId="4DFA2DBD" w:rsidR="00D309CC" w:rsidRPr="0008103A" w:rsidRDefault="00D309CC" w:rsidP="00D309CC">
      <w:pPr>
        <w:pStyle w:val="CH"/>
        <w:rPr>
          <w:b w:val="0"/>
        </w:rPr>
      </w:pPr>
      <w:r>
        <w:t>Source:</w:t>
      </w:r>
      <w:r>
        <w:tab/>
        <w:t>Apple</w:t>
      </w:r>
    </w:p>
    <w:p w14:paraId="0D2061A1" w14:textId="4180381B" w:rsidR="00D309CC" w:rsidRDefault="00D309CC" w:rsidP="00D6592A">
      <w:pPr>
        <w:pStyle w:val="CH"/>
        <w:ind w:left="2275" w:hanging="2275"/>
      </w:pPr>
      <w:r w:rsidRPr="0008103A">
        <w:t>Title:</w:t>
      </w:r>
      <w:r w:rsidRPr="0008103A">
        <w:tab/>
      </w:r>
      <w:r w:rsidR="00ED6851">
        <w:t xml:space="preserve">On </w:t>
      </w:r>
      <w:r w:rsidR="0067155C">
        <w:t>PC1.5 intra-band UL CA MPR</w:t>
      </w:r>
      <w:r w:rsidR="00EF434A">
        <w:rPr>
          <w:bCs/>
        </w:rPr>
        <w:t xml:space="preserve"> </w:t>
      </w:r>
      <w:r w:rsidR="00D603CA">
        <w:t xml:space="preserve"> </w:t>
      </w:r>
      <w:r w:rsidR="00AC0150">
        <w:t xml:space="preserve"> </w:t>
      </w:r>
    </w:p>
    <w:p w14:paraId="052B1E0C" w14:textId="69990B1B" w:rsidR="00104BC6" w:rsidRDefault="00104BC6" w:rsidP="00D309CC">
      <w:pPr>
        <w:pStyle w:val="CH"/>
      </w:pPr>
      <w:r>
        <w:t>WI/SI:</w:t>
      </w:r>
      <w:r>
        <w:tab/>
      </w:r>
      <w:r w:rsidR="00401FA4" w:rsidRPr="00401FA4">
        <w:rPr>
          <w:lang w:val="en-GB"/>
        </w:rPr>
        <w:t>NR_ENDC_RF_Ph4-Core</w:t>
      </w:r>
    </w:p>
    <w:p w14:paraId="6C6D1281" w14:textId="1174F91B" w:rsidR="00104BC6" w:rsidRDefault="00104BC6" w:rsidP="00D309CC">
      <w:pPr>
        <w:pStyle w:val="CH"/>
        <w:rPr>
          <w:b w:val="0"/>
        </w:rPr>
      </w:pPr>
      <w:r>
        <w:t>Release:</w:t>
      </w:r>
      <w:r>
        <w:tab/>
      </w:r>
      <w:r w:rsidRPr="00261B7C">
        <w:t>Rel-</w:t>
      </w:r>
      <w:r w:rsidR="00261B7C">
        <w:t>1</w:t>
      </w:r>
      <w:r w:rsidR="00401FA4">
        <w:t>9</w:t>
      </w:r>
    </w:p>
    <w:p w14:paraId="2E4E044D" w14:textId="69F2C2E2" w:rsidR="00D309CC" w:rsidRDefault="00D309CC" w:rsidP="00D309CC">
      <w:pPr>
        <w:pStyle w:val="CH"/>
      </w:pPr>
      <w:r>
        <w:t>Document for:</w:t>
      </w:r>
      <w:r>
        <w:tab/>
      </w:r>
      <w:r w:rsidR="003B5C1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32824C0C" w14:textId="224D5F17" w:rsidR="00403FF3" w:rsidRDefault="00620C82" w:rsidP="002B20B0">
      <w:pPr>
        <w:spacing w:after="180"/>
        <w:jc w:val="both"/>
        <w:rPr>
          <w:rFonts w:ascii="Arial" w:hAnsi="Arial" w:cs="Arial"/>
          <w:sz w:val="20"/>
          <w:szCs w:val="20"/>
        </w:rPr>
      </w:pPr>
      <w:r>
        <w:rPr>
          <w:rFonts w:ascii="Arial" w:hAnsi="Arial" w:cs="Arial"/>
          <w:sz w:val="20"/>
          <w:szCs w:val="20"/>
        </w:rPr>
        <w:t xml:space="preserve">The </w:t>
      </w:r>
      <w:r w:rsidR="00B504F7" w:rsidRPr="00B504F7">
        <w:rPr>
          <w:rFonts w:ascii="Arial" w:hAnsi="Arial" w:cs="Arial"/>
          <w:sz w:val="20"/>
          <w:szCs w:val="20"/>
        </w:rPr>
        <w:t xml:space="preserve">Rel-19 RAN4 non-spectrum WID/SID package </w:t>
      </w:r>
      <w:r w:rsidR="00B504F7">
        <w:rPr>
          <w:rFonts w:ascii="Arial" w:hAnsi="Arial" w:cs="Arial"/>
          <w:sz w:val="20"/>
          <w:szCs w:val="20"/>
        </w:rPr>
        <w:t>has been</w:t>
      </w:r>
      <w:r w:rsidR="00B504F7" w:rsidRPr="00B504F7">
        <w:rPr>
          <w:rFonts w:ascii="Arial" w:hAnsi="Arial" w:cs="Arial"/>
          <w:sz w:val="20"/>
          <w:szCs w:val="20"/>
        </w:rPr>
        <w:t xml:space="preserve"> approved in RAN #103 meeting</w:t>
      </w:r>
      <w:r w:rsidR="00DE0987">
        <w:rPr>
          <w:rFonts w:ascii="Arial" w:hAnsi="Arial" w:cs="Arial"/>
          <w:sz w:val="20"/>
          <w:szCs w:val="20"/>
        </w:rPr>
        <w:t xml:space="preserve">. </w:t>
      </w:r>
      <w:r>
        <w:rPr>
          <w:rFonts w:ascii="Arial" w:hAnsi="Arial" w:cs="Arial"/>
          <w:sz w:val="20"/>
          <w:szCs w:val="20"/>
        </w:rPr>
        <w:t>In consideration</w:t>
      </w:r>
      <w:r w:rsidR="003869F7" w:rsidRPr="003869F7">
        <w:rPr>
          <w:rFonts w:ascii="Arial" w:hAnsi="Arial" w:cs="Arial"/>
          <w:sz w:val="20"/>
          <w:szCs w:val="20"/>
        </w:rPr>
        <w:t xml:space="preserve"> that the uplink coverage is crucial for 5G and 5G-adavanced roll-out</w:t>
      </w:r>
      <w:r w:rsidR="00DE0987">
        <w:rPr>
          <w:rFonts w:ascii="Arial" w:hAnsi="Arial" w:cs="Arial"/>
          <w:sz w:val="20"/>
          <w:szCs w:val="20"/>
        </w:rPr>
        <w:t xml:space="preserve"> </w:t>
      </w:r>
      <w:r w:rsidR="003869F7">
        <w:rPr>
          <w:rFonts w:ascii="Arial" w:hAnsi="Arial" w:cs="Arial"/>
          <w:sz w:val="20"/>
          <w:szCs w:val="20"/>
        </w:rPr>
        <w:t xml:space="preserve">and the </w:t>
      </w:r>
      <w:r w:rsidR="00403FF3">
        <w:rPr>
          <w:rFonts w:ascii="Arial" w:hAnsi="Arial" w:cs="Arial"/>
          <w:sz w:val="20"/>
          <w:szCs w:val="20"/>
        </w:rPr>
        <w:t xml:space="preserve">continued strong interests from operators in higher UE maximum output power such as PC1.5 for their </w:t>
      </w:r>
      <w:r w:rsidR="00B504F7">
        <w:rPr>
          <w:rFonts w:ascii="Arial" w:hAnsi="Arial" w:cs="Arial"/>
          <w:sz w:val="20"/>
          <w:szCs w:val="20"/>
        </w:rPr>
        <w:t xml:space="preserve">band </w:t>
      </w:r>
      <w:r w:rsidR="00403FF3">
        <w:rPr>
          <w:rFonts w:ascii="Arial" w:hAnsi="Arial" w:cs="Arial"/>
          <w:sz w:val="20"/>
          <w:szCs w:val="20"/>
        </w:rPr>
        <w:t>combinations, o</w:t>
      </w:r>
      <w:r w:rsidR="00403FF3" w:rsidRPr="00403FF3">
        <w:rPr>
          <w:rFonts w:ascii="Arial" w:hAnsi="Arial" w:cs="Arial"/>
          <w:sz w:val="20"/>
          <w:szCs w:val="20"/>
        </w:rPr>
        <w:t>ne of the key objectives under the</w:t>
      </w:r>
      <w:r w:rsidR="00403FF3">
        <w:rPr>
          <w:rFonts w:ascii="Arial" w:hAnsi="Arial" w:cs="Arial"/>
          <w:sz w:val="20"/>
          <w:szCs w:val="20"/>
        </w:rPr>
        <w:t xml:space="preserve"> new Rel-19</w:t>
      </w:r>
      <w:r w:rsidR="00403FF3" w:rsidRPr="00403FF3">
        <w:rPr>
          <w:rFonts w:ascii="Arial" w:hAnsi="Arial" w:cs="Arial"/>
          <w:sz w:val="20"/>
          <w:szCs w:val="20"/>
        </w:rPr>
        <w:t xml:space="preserve"> “UE RF enhancements for NR FR1/FR2 and EN-DC, Phase 4” work item </w:t>
      </w:r>
      <w:r w:rsidR="00B9016C">
        <w:rPr>
          <w:rFonts w:ascii="Arial" w:hAnsi="Arial" w:cs="Arial"/>
          <w:sz w:val="20"/>
          <w:szCs w:val="20"/>
        </w:rPr>
        <w:t>[</w:t>
      </w:r>
      <w:r w:rsidR="00B504F7">
        <w:rPr>
          <w:rFonts w:ascii="Arial" w:hAnsi="Arial" w:cs="Arial"/>
          <w:sz w:val="20"/>
          <w:szCs w:val="20"/>
        </w:rPr>
        <w:t>1</w:t>
      </w:r>
      <w:r w:rsidR="00B9016C">
        <w:rPr>
          <w:rFonts w:ascii="Arial" w:hAnsi="Arial" w:cs="Arial"/>
          <w:sz w:val="20"/>
          <w:szCs w:val="20"/>
        </w:rPr>
        <w:t xml:space="preserve">] </w:t>
      </w:r>
      <w:r w:rsidR="00403FF3" w:rsidRPr="00403FF3">
        <w:rPr>
          <w:rFonts w:ascii="Arial" w:hAnsi="Arial" w:cs="Arial"/>
          <w:sz w:val="20"/>
          <w:szCs w:val="20"/>
        </w:rPr>
        <w:t>is to specify the generic requirements of HPUE for NR uplink CA in FR1 and EN-DC with NR FR1 bands</w:t>
      </w:r>
      <w:r w:rsidR="00403FF3">
        <w:rPr>
          <w:rFonts w:ascii="Arial" w:hAnsi="Arial" w:cs="Arial"/>
          <w:sz w:val="20"/>
          <w:szCs w:val="20"/>
        </w:rPr>
        <w:t xml:space="preserve"> where the features include,</w:t>
      </w:r>
    </w:p>
    <w:p w14:paraId="3CCD6A2E"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 xml:space="preserve">PC1.5 for intra-band contiguous UL CA with and without UL MIMO </w:t>
      </w:r>
    </w:p>
    <w:p w14:paraId="2F6F4E7D" w14:textId="320F19A6" w:rsidR="002B20B0" w:rsidRPr="002B20B0" w:rsidRDefault="00EC14B1" w:rsidP="00B0024C">
      <w:pPr>
        <w:numPr>
          <w:ilvl w:val="2"/>
          <w:numId w:val="30"/>
        </w:numPr>
        <w:spacing w:after="80"/>
        <w:ind w:left="576" w:hanging="288"/>
        <w:jc w:val="both"/>
        <w:rPr>
          <w:rFonts w:ascii="Arial" w:hAnsi="Arial" w:cs="Arial"/>
          <w:sz w:val="20"/>
          <w:szCs w:val="20"/>
        </w:rPr>
      </w:pPr>
      <w:r>
        <w:rPr>
          <w:rFonts w:ascii="Arial" w:hAnsi="Arial" w:cs="Arial"/>
          <w:sz w:val="20"/>
          <w:szCs w:val="20"/>
        </w:rPr>
        <w:t xml:space="preserve">PC1.5 </w:t>
      </w:r>
      <w:r w:rsidR="002B20B0" w:rsidRPr="002B20B0">
        <w:rPr>
          <w:rFonts w:ascii="Arial" w:hAnsi="Arial" w:cs="Arial"/>
          <w:sz w:val="20"/>
          <w:szCs w:val="20"/>
        </w:rPr>
        <w:t>Intra-band non-contiguous UL CA without UL MIMO</w:t>
      </w:r>
    </w:p>
    <w:p w14:paraId="5C22DAD7" w14:textId="77777777" w:rsidR="002B20B0" w:rsidRP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PC1.5 2-band inter-band UL CA with 2Tx or 3Tx for handheld UE and FWA</w:t>
      </w:r>
    </w:p>
    <w:p w14:paraId="5551249C" w14:textId="77777777" w:rsidR="002B20B0" w:rsidRDefault="002B20B0" w:rsidP="00B0024C">
      <w:pPr>
        <w:numPr>
          <w:ilvl w:val="2"/>
          <w:numId w:val="30"/>
        </w:numPr>
        <w:spacing w:after="80"/>
        <w:ind w:left="576" w:hanging="288"/>
        <w:jc w:val="both"/>
        <w:rPr>
          <w:rFonts w:ascii="Arial" w:hAnsi="Arial" w:cs="Arial"/>
          <w:sz w:val="20"/>
          <w:szCs w:val="20"/>
        </w:rPr>
      </w:pPr>
      <w:r w:rsidRPr="002B20B0">
        <w:rPr>
          <w:rFonts w:ascii="Arial" w:hAnsi="Arial" w:cs="Arial"/>
          <w:sz w:val="20"/>
          <w:szCs w:val="20"/>
        </w:rPr>
        <w:t>PC2 and PC1.5 2-band inter-band EN-DC with 2Tx or 3Tx for handheld UE and FWA UE</w:t>
      </w:r>
    </w:p>
    <w:p w14:paraId="798B9BF0" w14:textId="2D94E7C6" w:rsidR="002B20B0" w:rsidRDefault="002B20B0" w:rsidP="002B20B0">
      <w:pPr>
        <w:numPr>
          <w:ilvl w:val="2"/>
          <w:numId w:val="30"/>
        </w:numPr>
        <w:ind w:left="576" w:hanging="288"/>
        <w:jc w:val="both"/>
        <w:rPr>
          <w:rFonts w:ascii="Arial" w:hAnsi="Arial" w:cs="Arial"/>
          <w:sz w:val="20"/>
          <w:szCs w:val="20"/>
        </w:rPr>
      </w:pPr>
      <w:r w:rsidRPr="002B20B0">
        <w:rPr>
          <w:rFonts w:ascii="Arial" w:hAnsi="Arial" w:cs="Arial"/>
          <w:sz w:val="20"/>
          <w:szCs w:val="20"/>
        </w:rPr>
        <w:t xml:space="preserve">Increasing UE transmission power limit up to the sum of maximum output power per band for NR inter-band </w:t>
      </w:r>
      <w:r w:rsidR="00D47831">
        <w:rPr>
          <w:rFonts w:ascii="Arial" w:hAnsi="Arial" w:cs="Arial"/>
          <w:sz w:val="20"/>
          <w:szCs w:val="20"/>
        </w:rPr>
        <w:t xml:space="preserve">UL </w:t>
      </w:r>
      <w:r w:rsidRPr="002B20B0">
        <w:rPr>
          <w:rFonts w:ascii="Arial" w:hAnsi="Arial" w:cs="Arial"/>
          <w:sz w:val="20"/>
          <w:szCs w:val="20"/>
        </w:rPr>
        <w:t>CA and EN-DC HPUE</w:t>
      </w:r>
    </w:p>
    <w:p w14:paraId="215CC401" w14:textId="77777777" w:rsidR="002B20B0" w:rsidRDefault="008A07D9" w:rsidP="002B20B0">
      <w:pPr>
        <w:jc w:val="both"/>
        <w:rPr>
          <w:rFonts w:ascii="Arial" w:hAnsi="Arial" w:cs="Arial"/>
          <w:sz w:val="20"/>
          <w:szCs w:val="20"/>
        </w:rPr>
      </w:pPr>
      <w:r w:rsidRPr="002B20B0">
        <w:rPr>
          <w:rFonts w:ascii="Arial" w:hAnsi="Arial" w:cs="Arial"/>
          <w:sz w:val="20"/>
          <w:szCs w:val="20"/>
        </w:rPr>
        <w:t xml:space="preserve"> </w:t>
      </w:r>
    </w:p>
    <w:p w14:paraId="06E92CC7" w14:textId="27E8C954" w:rsidR="008E7986" w:rsidRPr="002B20B0" w:rsidRDefault="00620C82" w:rsidP="00A117D6">
      <w:pPr>
        <w:spacing w:after="120"/>
        <w:jc w:val="both"/>
        <w:rPr>
          <w:rFonts w:ascii="Arial" w:hAnsi="Arial" w:cs="Arial"/>
          <w:sz w:val="20"/>
          <w:szCs w:val="20"/>
        </w:rPr>
      </w:pPr>
      <w:r>
        <w:rPr>
          <w:rFonts w:ascii="Arial" w:hAnsi="Arial" w:cs="Arial"/>
          <w:sz w:val="20"/>
          <w:szCs w:val="20"/>
        </w:rPr>
        <w:t xml:space="preserve">In last RAN4 meeting, companies had provided their </w:t>
      </w:r>
      <w:r w:rsidR="00BF6574">
        <w:rPr>
          <w:rFonts w:ascii="Arial" w:hAnsi="Arial" w:cs="Arial"/>
          <w:sz w:val="20"/>
          <w:szCs w:val="20"/>
        </w:rPr>
        <w:t>further</w:t>
      </w:r>
      <w:r>
        <w:rPr>
          <w:rFonts w:ascii="Arial" w:hAnsi="Arial" w:cs="Arial"/>
          <w:sz w:val="20"/>
          <w:szCs w:val="20"/>
        </w:rPr>
        <w:t xml:space="preserve"> views on the respective features above where the discussions were concluded with an approved </w:t>
      </w:r>
      <w:r w:rsidR="00BF6574">
        <w:rPr>
          <w:rFonts w:ascii="Arial" w:hAnsi="Arial" w:cs="Arial"/>
          <w:sz w:val="20"/>
          <w:szCs w:val="20"/>
        </w:rPr>
        <w:t>“</w:t>
      </w:r>
      <w:r w:rsidR="00FF5DD2" w:rsidRPr="00FF5DD2">
        <w:rPr>
          <w:rFonts w:ascii="Arial" w:hAnsi="Arial" w:cs="Arial"/>
          <w:sz w:val="20"/>
          <w:szCs w:val="20"/>
        </w:rPr>
        <w:t>WF on HPUE for CA in TN</w:t>
      </w:r>
      <w:r w:rsidR="00B0024C">
        <w:rPr>
          <w:rFonts w:ascii="Arial" w:hAnsi="Arial" w:cs="Arial"/>
          <w:sz w:val="20"/>
          <w:szCs w:val="20"/>
        </w:rPr>
        <w:t>” [2].</w:t>
      </w:r>
      <w:r w:rsidR="00727A5D">
        <w:rPr>
          <w:rFonts w:ascii="Arial" w:hAnsi="Arial" w:cs="Arial"/>
          <w:sz w:val="20"/>
          <w:szCs w:val="20"/>
        </w:rPr>
        <w:t xml:space="preserve"> For PC1.5 intra-band UL CA,</w:t>
      </w:r>
      <w:r w:rsidR="00FF5DD2">
        <w:rPr>
          <w:rFonts w:ascii="Arial" w:hAnsi="Arial" w:cs="Arial"/>
          <w:sz w:val="20"/>
          <w:szCs w:val="20"/>
        </w:rPr>
        <w:t xml:space="preserve"> it was </w:t>
      </w:r>
      <w:r w:rsidR="00FF5DD2" w:rsidRPr="00FF5DD2">
        <w:rPr>
          <w:rFonts w:ascii="Arial" w:hAnsi="Arial" w:cs="Arial"/>
          <w:sz w:val="20"/>
          <w:szCs w:val="20"/>
        </w:rPr>
        <w:t xml:space="preserve">agreed that companies to provide the MPR values for both handheld UE and FWA in </w:t>
      </w:r>
      <w:r w:rsidR="00FF5DD2">
        <w:rPr>
          <w:rFonts w:ascii="Arial" w:hAnsi="Arial" w:cs="Arial"/>
          <w:sz w:val="20"/>
          <w:szCs w:val="20"/>
        </w:rPr>
        <w:t>this</w:t>
      </w:r>
      <w:r w:rsidR="00FF5DD2" w:rsidRPr="00FF5DD2">
        <w:rPr>
          <w:rFonts w:ascii="Arial" w:hAnsi="Arial" w:cs="Arial"/>
          <w:sz w:val="20"/>
          <w:szCs w:val="20"/>
        </w:rPr>
        <w:t xml:space="preserve"> meeting for intra-band contiguous UL CA based on equal PSD assumption</w:t>
      </w:r>
      <w:r w:rsidR="00727A5D">
        <w:rPr>
          <w:rFonts w:ascii="Arial" w:hAnsi="Arial" w:cs="Arial"/>
          <w:sz w:val="20"/>
          <w:szCs w:val="20"/>
        </w:rPr>
        <w:t>.</w:t>
      </w:r>
      <w:r w:rsidR="00B0024C">
        <w:rPr>
          <w:rFonts w:ascii="Arial" w:hAnsi="Arial" w:cs="Arial"/>
          <w:sz w:val="20"/>
          <w:szCs w:val="20"/>
        </w:rPr>
        <w:t xml:space="preserve"> </w:t>
      </w:r>
      <w:r w:rsidR="006420D8">
        <w:rPr>
          <w:rFonts w:ascii="Arial" w:hAnsi="Arial" w:cs="Arial"/>
          <w:sz w:val="20"/>
          <w:szCs w:val="20"/>
        </w:rPr>
        <w:t>I</w:t>
      </w:r>
      <w:r w:rsidR="00FF5DD2" w:rsidRPr="00FF5DD2">
        <w:rPr>
          <w:rFonts w:ascii="Arial" w:hAnsi="Arial" w:cs="Arial"/>
          <w:sz w:val="20"/>
          <w:szCs w:val="20"/>
        </w:rPr>
        <w:t xml:space="preserve">t was also agreed that companies to clarify the PA configuration assumptions for MPR evaluation for PC3, PC2 and PC1.5 intra-band </w:t>
      </w:r>
      <w:r w:rsidR="00FF5DD2">
        <w:rPr>
          <w:rFonts w:ascii="Arial" w:hAnsi="Arial" w:cs="Arial"/>
          <w:sz w:val="20"/>
          <w:szCs w:val="20"/>
        </w:rPr>
        <w:t>non-contiguous</w:t>
      </w:r>
      <w:r w:rsidR="00FF5DD2" w:rsidRPr="00FF5DD2">
        <w:rPr>
          <w:rFonts w:ascii="Arial" w:hAnsi="Arial" w:cs="Arial"/>
          <w:sz w:val="20"/>
          <w:szCs w:val="20"/>
        </w:rPr>
        <w:t xml:space="preserve"> </w:t>
      </w:r>
      <w:r w:rsidR="00A46123">
        <w:rPr>
          <w:rFonts w:ascii="Arial" w:hAnsi="Arial" w:cs="Arial"/>
          <w:sz w:val="20"/>
          <w:szCs w:val="20"/>
        </w:rPr>
        <w:t xml:space="preserve">(NC) </w:t>
      </w:r>
      <w:r w:rsidR="00FF5DD2" w:rsidRPr="00FF5DD2">
        <w:rPr>
          <w:rFonts w:ascii="Arial" w:hAnsi="Arial" w:cs="Arial"/>
          <w:sz w:val="20"/>
          <w:szCs w:val="20"/>
        </w:rPr>
        <w:t>UL CA.</w:t>
      </w:r>
      <w:r w:rsidR="00FF5DD2">
        <w:rPr>
          <w:rFonts w:ascii="Arial" w:hAnsi="Arial" w:cs="Arial"/>
          <w:sz w:val="20"/>
          <w:szCs w:val="20"/>
        </w:rPr>
        <w:t xml:space="preserve"> </w:t>
      </w:r>
      <w:r w:rsidR="002B11CC">
        <w:rPr>
          <w:rFonts w:ascii="Arial" w:hAnsi="Arial" w:cs="Arial"/>
          <w:sz w:val="20"/>
          <w:szCs w:val="20"/>
        </w:rPr>
        <w:t xml:space="preserve">In this contribution, </w:t>
      </w:r>
      <w:r w:rsidR="00A117D6">
        <w:rPr>
          <w:rFonts w:ascii="Arial" w:hAnsi="Arial" w:cs="Arial"/>
          <w:sz w:val="20"/>
          <w:szCs w:val="20"/>
        </w:rPr>
        <w:t xml:space="preserve">we provide our </w:t>
      </w:r>
      <w:r w:rsidR="00A46123">
        <w:rPr>
          <w:rFonts w:ascii="Arial" w:hAnsi="Arial" w:cs="Arial"/>
          <w:sz w:val="20"/>
          <w:szCs w:val="20"/>
        </w:rPr>
        <w:t xml:space="preserve">proposed </w:t>
      </w:r>
      <w:r w:rsidR="00A117D6">
        <w:rPr>
          <w:rFonts w:ascii="Arial" w:hAnsi="Arial" w:cs="Arial"/>
          <w:sz w:val="20"/>
          <w:szCs w:val="20"/>
        </w:rPr>
        <w:t xml:space="preserve">MPR </w:t>
      </w:r>
      <w:r w:rsidR="00FF5DD2">
        <w:rPr>
          <w:rFonts w:ascii="Arial" w:hAnsi="Arial" w:cs="Arial"/>
          <w:sz w:val="20"/>
          <w:szCs w:val="20"/>
        </w:rPr>
        <w:t>values</w:t>
      </w:r>
      <w:r w:rsidR="00A117D6">
        <w:rPr>
          <w:rFonts w:ascii="Arial" w:hAnsi="Arial" w:cs="Arial"/>
          <w:sz w:val="20"/>
          <w:szCs w:val="20"/>
        </w:rPr>
        <w:t xml:space="preserve"> for PC1.5 intra-band contiguous UL CA </w:t>
      </w:r>
      <w:r w:rsidR="00FF5DD2">
        <w:rPr>
          <w:rFonts w:ascii="Arial" w:hAnsi="Arial" w:cs="Arial"/>
          <w:sz w:val="20"/>
          <w:szCs w:val="20"/>
        </w:rPr>
        <w:t>which</w:t>
      </w:r>
      <w:r w:rsidR="00A117D6">
        <w:rPr>
          <w:rFonts w:ascii="Arial" w:hAnsi="Arial" w:cs="Arial"/>
          <w:sz w:val="20"/>
          <w:szCs w:val="20"/>
        </w:rPr>
        <w:t xml:space="preserve"> were derived based on the PC2 MPR difference between single carrier and contiguous UL CA with dual Tx.</w:t>
      </w:r>
      <w:r w:rsidR="00A46123">
        <w:rPr>
          <w:rFonts w:ascii="Arial" w:hAnsi="Arial" w:cs="Arial"/>
          <w:sz w:val="20"/>
          <w:szCs w:val="20"/>
        </w:rPr>
        <w:t xml:space="preserve"> We also propose </w:t>
      </w:r>
      <w:r w:rsidR="005F6FDC">
        <w:rPr>
          <w:rFonts w:ascii="Arial" w:hAnsi="Arial" w:cs="Arial"/>
          <w:sz w:val="20"/>
          <w:szCs w:val="20"/>
        </w:rPr>
        <w:t xml:space="preserve">that </w:t>
      </w:r>
      <w:r w:rsidR="00A46123">
        <w:rPr>
          <w:rFonts w:ascii="Arial" w:hAnsi="Arial" w:cs="Arial"/>
          <w:sz w:val="20"/>
          <w:szCs w:val="20"/>
        </w:rPr>
        <w:t xml:space="preserve">MPR for </w:t>
      </w:r>
      <w:r w:rsidR="00A46123" w:rsidRPr="00A46123">
        <w:rPr>
          <w:rFonts w:ascii="Arial" w:hAnsi="Arial" w:cs="Arial"/>
          <w:sz w:val="20"/>
          <w:szCs w:val="20"/>
        </w:rPr>
        <w:t>PC1.5 intra-band NC UL CA is 3dB higher than that of PC2 intra-band NC UL CA</w:t>
      </w:r>
      <w:r w:rsidR="00A46123">
        <w:rPr>
          <w:rFonts w:ascii="Arial" w:hAnsi="Arial" w:cs="Arial"/>
          <w:sz w:val="20"/>
          <w:szCs w:val="20"/>
        </w:rPr>
        <w:t xml:space="preserve"> based on our </w:t>
      </w:r>
      <w:r w:rsidR="005F6FDC">
        <w:rPr>
          <w:rFonts w:ascii="Arial" w:hAnsi="Arial" w:cs="Arial"/>
          <w:sz w:val="20"/>
          <w:szCs w:val="20"/>
        </w:rPr>
        <w:t xml:space="preserve">analysis </w:t>
      </w:r>
      <w:r w:rsidR="00D9697F">
        <w:rPr>
          <w:rFonts w:ascii="Arial" w:hAnsi="Arial" w:cs="Arial"/>
          <w:sz w:val="20"/>
          <w:szCs w:val="20"/>
        </w:rPr>
        <w:t>on</w:t>
      </w:r>
      <w:r w:rsidR="005F6FDC">
        <w:rPr>
          <w:rFonts w:ascii="Arial" w:hAnsi="Arial" w:cs="Arial"/>
          <w:sz w:val="20"/>
          <w:szCs w:val="20"/>
        </w:rPr>
        <w:t xml:space="preserve"> RAN4 </w:t>
      </w:r>
      <w:r w:rsidR="00A46123">
        <w:rPr>
          <w:rFonts w:ascii="Arial" w:hAnsi="Arial" w:cs="Arial"/>
          <w:sz w:val="20"/>
          <w:szCs w:val="20"/>
        </w:rPr>
        <w:t>PA configuration assumptions</w:t>
      </w:r>
      <w:r w:rsidR="005F6FDC">
        <w:rPr>
          <w:rFonts w:ascii="Arial" w:hAnsi="Arial" w:cs="Arial"/>
          <w:sz w:val="20"/>
          <w:szCs w:val="20"/>
        </w:rPr>
        <w:t xml:space="preserve"> for </w:t>
      </w:r>
      <w:r w:rsidR="00D9697F">
        <w:rPr>
          <w:rFonts w:ascii="Arial" w:hAnsi="Arial" w:cs="Arial"/>
          <w:sz w:val="20"/>
          <w:szCs w:val="20"/>
        </w:rPr>
        <w:t>MPR evaluations</w:t>
      </w:r>
      <w:r w:rsidR="00D9697F" w:rsidRPr="00FF5DD2">
        <w:rPr>
          <w:rFonts w:ascii="Arial" w:hAnsi="Arial" w:cs="Arial"/>
          <w:sz w:val="20"/>
          <w:szCs w:val="20"/>
        </w:rPr>
        <w:t xml:space="preserve"> </w:t>
      </w:r>
      <w:r w:rsidR="00D9697F">
        <w:rPr>
          <w:rFonts w:ascii="Arial" w:hAnsi="Arial" w:cs="Arial"/>
          <w:sz w:val="20"/>
          <w:szCs w:val="20"/>
        </w:rPr>
        <w:t xml:space="preserve">for </w:t>
      </w:r>
      <w:r w:rsidR="005F6FDC" w:rsidRPr="00FF5DD2">
        <w:rPr>
          <w:rFonts w:ascii="Arial" w:hAnsi="Arial" w:cs="Arial"/>
          <w:sz w:val="20"/>
          <w:szCs w:val="20"/>
        </w:rPr>
        <w:t>PC3, PC2 and PC1.5</w:t>
      </w:r>
      <w:r w:rsidR="005F6FDC">
        <w:rPr>
          <w:rFonts w:ascii="Arial" w:hAnsi="Arial" w:cs="Arial"/>
          <w:sz w:val="20"/>
          <w:szCs w:val="20"/>
        </w:rPr>
        <w:t xml:space="preserve"> intra-band NC UL </w:t>
      </w:r>
      <w:r w:rsidR="00D9697F">
        <w:rPr>
          <w:rFonts w:ascii="Arial" w:hAnsi="Arial" w:cs="Arial"/>
          <w:sz w:val="20"/>
          <w:szCs w:val="20"/>
        </w:rPr>
        <w:t>as presented in last RAN4 meeting [3]</w:t>
      </w:r>
      <w:r w:rsidR="005F6FDC">
        <w:rPr>
          <w:rFonts w:ascii="Arial" w:hAnsi="Arial" w:cs="Arial"/>
          <w:sz w:val="20"/>
          <w:szCs w:val="20"/>
        </w:rPr>
        <w:t xml:space="preserve">.   </w:t>
      </w:r>
      <w:r w:rsidR="00A46123">
        <w:rPr>
          <w:rFonts w:ascii="Arial" w:hAnsi="Arial" w:cs="Arial"/>
          <w:sz w:val="20"/>
          <w:szCs w:val="20"/>
        </w:rPr>
        <w:t xml:space="preserve"> </w:t>
      </w:r>
      <w:r w:rsidR="00A117D6">
        <w:rPr>
          <w:rFonts w:ascii="Arial" w:hAnsi="Arial" w:cs="Arial"/>
          <w:sz w:val="20"/>
          <w:szCs w:val="20"/>
        </w:rPr>
        <w:t xml:space="preserve"> </w:t>
      </w:r>
      <w:r w:rsidR="00F35E69">
        <w:rPr>
          <w:rFonts w:ascii="Arial" w:hAnsi="Arial" w:cs="Arial"/>
          <w:sz w:val="20"/>
          <w:szCs w:val="20"/>
        </w:rPr>
        <w:t xml:space="preserve"> </w:t>
      </w:r>
      <w:r w:rsidR="00493A70">
        <w:rPr>
          <w:rFonts w:ascii="Arial" w:hAnsi="Arial" w:cs="Arial"/>
          <w:sz w:val="20"/>
          <w:szCs w:val="20"/>
        </w:rPr>
        <w:t xml:space="preserve"> </w:t>
      </w:r>
      <w:r w:rsidR="00B0024C">
        <w:rPr>
          <w:rFonts w:ascii="Arial" w:hAnsi="Arial" w:cs="Arial"/>
          <w:sz w:val="20"/>
          <w:szCs w:val="20"/>
        </w:rPr>
        <w:t xml:space="preserve">  </w:t>
      </w:r>
      <w:r w:rsidR="006261A9">
        <w:rPr>
          <w:rFonts w:ascii="Arial" w:hAnsi="Arial" w:cs="Arial"/>
          <w:sz w:val="20"/>
          <w:szCs w:val="20"/>
        </w:rPr>
        <w:t xml:space="preserve">     </w:t>
      </w:r>
      <w:r w:rsidR="00FF187D" w:rsidRPr="002B20B0">
        <w:rPr>
          <w:rFonts w:ascii="Arial" w:hAnsi="Arial" w:cs="Arial"/>
          <w:sz w:val="20"/>
          <w:szCs w:val="20"/>
        </w:rPr>
        <w:t xml:space="preserve"> </w:t>
      </w:r>
      <w:r w:rsidR="00415661" w:rsidRPr="002B20B0">
        <w:rPr>
          <w:rFonts w:ascii="Arial" w:hAnsi="Arial" w:cs="Arial"/>
          <w:sz w:val="20"/>
          <w:szCs w:val="20"/>
        </w:rPr>
        <w:t xml:space="preserve">   </w:t>
      </w:r>
      <w:r w:rsidR="00210031" w:rsidRPr="002B20B0">
        <w:rPr>
          <w:rFonts w:ascii="Arial" w:hAnsi="Arial" w:cs="Arial"/>
          <w:sz w:val="20"/>
          <w:szCs w:val="20"/>
        </w:rPr>
        <w:t xml:space="preserve"> </w:t>
      </w:r>
      <w:r w:rsidR="00D237ED" w:rsidRPr="002B20B0">
        <w:rPr>
          <w:rFonts w:ascii="Arial" w:hAnsi="Arial" w:cs="Arial"/>
          <w:sz w:val="20"/>
          <w:szCs w:val="20"/>
        </w:rPr>
        <w:t xml:space="preserve">   </w:t>
      </w:r>
      <w:r w:rsidR="003B61AB" w:rsidRPr="002B20B0">
        <w:rPr>
          <w:rFonts w:ascii="Arial" w:hAnsi="Arial" w:cs="Arial"/>
          <w:sz w:val="20"/>
          <w:szCs w:val="20"/>
        </w:rPr>
        <w:t xml:space="preserve"> </w:t>
      </w:r>
      <w:r w:rsidR="00291A2A" w:rsidRPr="002B20B0">
        <w:rPr>
          <w:rFonts w:ascii="Arial" w:hAnsi="Arial" w:cs="Arial"/>
          <w:sz w:val="20"/>
          <w:szCs w:val="20"/>
        </w:rPr>
        <w:t xml:space="preserve">   </w:t>
      </w:r>
      <w:r w:rsidR="002A195A" w:rsidRPr="002B20B0">
        <w:rPr>
          <w:rFonts w:ascii="Arial" w:hAnsi="Arial" w:cs="Arial"/>
          <w:sz w:val="20"/>
          <w:szCs w:val="20"/>
        </w:rPr>
        <w:t xml:space="preserve">   </w:t>
      </w:r>
      <w:r w:rsidR="00122D29" w:rsidRPr="002B20B0">
        <w:rPr>
          <w:rFonts w:ascii="Arial" w:hAnsi="Arial" w:cs="Arial"/>
          <w:sz w:val="20"/>
          <w:szCs w:val="20"/>
        </w:rPr>
        <w:t xml:space="preserve">  </w:t>
      </w:r>
      <w:r w:rsidR="00065297" w:rsidRPr="002B20B0">
        <w:rPr>
          <w:rFonts w:ascii="Arial" w:hAnsi="Arial" w:cs="Arial"/>
          <w:sz w:val="20"/>
          <w:szCs w:val="20"/>
        </w:rPr>
        <w:t xml:space="preserve"> </w:t>
      </w:r>
      <w:r w:rsidR="007D7EEC" w:rsidRPr="002B20B0">
        <w:rPr>
          <w:rFonts w:ascii="Arial" w:hAnsi="Arial" w:cs="Arial"/>
          <w:sz w:val="20"/>
          <w:szCs w:val="20"/>
        </w:rPr>
        <w:t xml:space="preserve"> </w:t>
      </w:r>
      <w:r w:rsidR="00852D30" w:rsidRPr="002B20B0">
        <w:rPr>
          <w:rFonts w:ascii="Arial" w:hAnsi="Arial" w:cs="Arial"/>
          <w:sz w:val="20"/>
          <w:szCs w:val="20"/>
        </w:rPr>
        <w:t xml:space="preserve"> </w:t>
      </w:r>
      <w:r w:rsidR="00B92FE4" w:rsidRPr="002B20B0">
        <w:rPr>
          <w:rFonts w:ascii="Arial" w:hAnsi="Arial" w:cs="Arial"/>
          <w:sz w:val="20"/>
          <w:szCs w:val="20"/>
        </w:rPr>
        <w:t xml:space="preserve">   </w:t>
      </w:r>
      <w:r w:rsidR="00D83D56" w:rsidRPr="002B20B0">
        <w:rPr>
          <w:rFonts w:ascii="Arial" w:hAnsi="Arial" w:cs="Arial"/>
          <w:sz w:val="20"/>
          <w:szCs w:val="20"/>
        </w:rPr>
        <w:t xml:space="preserve"> </w:t>
      </w:r>
      <w:r w:rsidR="00E808A6" w:rsidRPr="002B20B0">
        <w:rPr>
          <w:rFonts w:ascii="Arial" w:hAnsi="Arial" w:cs="Arial"/>
          <w:sz w:val="20"/>
          <w:szCs w:val="20"/>
        </w:rPr>
        <w:t xml:space="preserve">  </w:t>
      </w:r>
      <w:r w:rsidR="00DE1BDE" w:rsidRPr="002B20B0">
        <w:rPr>
          <w:rFonts w:ascii="Arial" w:hAnsi="Arial" w:cs="Arial"/>
          <w:sz w:val="20"/>
          <w:szCs w:val="20"/>
        </w:rPr>
        <w:t xml:space="preserve"> </w:t>
      </w:r>
      <w:r w:rsidR="00A15F2F" w:rsidRPr="002B20B0">
        <w:rPr>
          <w:rFonts w:ascii="Arial" w:hAnsi="Arial" w:cs="Arial"/>
          <w:sz w:val="20"/>
          <w:szCs w:val="20"/>
        </w:rPr>
        <w:t xml:space="preserve">    </w:t>
      </w:r>
      <w:r w:rsidR="006660AB" w:rsidRPr="002B20B0">
        <w:rPr>
          <w:rFonts w:ascii="Arial" w:hAnsi="Arial" w:cs="Arial"/>
          <w:sz w:val="20"/>
          <w:szCs w:val="20"/>
        </w:rPr>
        <w:t xml:space="preserve"> </w:t>
      </w:r>
      <w:r w:rsidR="00BE1A7C" w:rsidRPr="002B20B0">
        <w:rPr>
          <w:rFonts w:ascii="Arial" w:hAnsi="Arial" w:cs="Arial"/>
          <w:sz w:val="20"/>
          <w:szCs w:val="20"/>
        </w:rPr>
        <w:t xml:space="preserve"> </w:t>
      </w:r>
      <w:r w:rsidR="004D35DC" w:rsidRPr="002B20B0">
        <w:rPr>
          <w:rFonts w:ascii="Arial" w:hAnsi="Arial" w:cs="Arial"/>
          <w:sz w:val="20"/>
          <w:szCs w:val="20"/>
        </w:rPr>
        <w:t xml:space="preserve"> </w:t>
      </w:r>
      <w:r w:rsidR="005B177F" w:rsidRPr="002B20B0">
        <w:rPr>
          <w:rFonts w:ascii="Arial" w:hAnsi="Arial" w:cs="Arial"/>
          <w:sz w:val="20"/>
          <w:szCs w:val="20"/>
        </w:rPr>
        <w:t xml:space="preserve"> </w:t>
      </w:r>
      <w:r w:rsidR="00E167A5" w:rsidRPr="002B20B0">
        <w:rPr>
          <w:rFonts w:ascii="Arial" w:hAnsi="Arial" w:cs="Arial"/>
          <w:sz w:val="20"/>
          <w:szCs w:val="20"/>
        </w:rPr>
        <w:t xml:space="preserve">  </w:t>
      </w:r>
      <w:r w:rsidR="00D22187" w:rsidRPr="002B20B0">
        <w:rPr>
          <w:rFonts w:ascii="Arial" w:hAnsi="Arial" w:cs="Arial"/>
          <w:sz w:val="20"/>
          <w:szCs w:val="20"/>
        </w:rPr>
        <w:t xml:space="preserve">    </w:t>
      </w:r>
      <w:r w:rsidR="00C677C1" w:rsidRPr="002B20B0">
        <w:rPr>
          <w:rFonts w:ascii="Arial" w:hAnsi="Arial" w:cs="Arial"/>
          <w:sz w:val="20"/>
          <w:szCs w:val="20"/>
        </w:rPr>
        <w:t xml:space="preserve"> </w:t>
      </w:r>
    </w:p>
    <w:p w14:paraId="32791781" w14:textId="23E1BD36" w:rsidR="00931C3C" w:rsidRPr="004C2676" w:rsidRDefault="00D463D6" w:rsidP="004C2676">
      <w:pPr>
        <w:pStyle w:val="Heading1"/>
        <w:numPr>
          <w:ilvl w:val="0"/>
          <w:numId w:val="11"/>
        </w:numPr>
        <w:ind w:left="1138" w:hanging="1138"/>
      </w:pPr>
      <w:r>
        <w:t>Discussion</w:t>
      </w:r>
    </w:p>
    <w:p w14:paraId="661095E6" w14:textId="77777777" w:rsidR="004C2676" w:rsidRDefault="004C2676" w:rsidP="004C2676">
      <w:pPr>
        <w:jc w:val="both"/>
        <w:rPr>
          <w:rFonts w:ascii="Arial" w:hAnsi="Arial" w:cs="Arial"/>
          <w:bCs/>
          <w:sz w:val="20"/>
          <w:szCs w:val="20"/>
        </w:rPr>
      </w:pPr>
    </w:p>
    <w:p w14:paraId="244643E6" w14:textId="7B95450E" w:rsidR="008632DF" w:rsidRPr="0093313C" w:rsidRDefault="008632DF" w:rsidP="008632DF">
      <w:pPr>
        <w:pStyle w:val="Heading2"/>
        <w:spacing w:after="120"/>
        <w:ind w:left="1138" w:hanging="1138"/>
      </w:pPr>
      <w:r>
        <w:t>2.1</w:t>
      </w:r>
      <w:r>
        <w:tab/>
        <w:t>MPR for PC1.5 intra-band contiguous UL CA</w:t>
      </w:r>
    </w:p>
    <w:p w14:paraId="7E726433" w14:textId="77777777" w:rsidR="008632DF" w:rsidRDefault="008632DF" w:rsidP="008632DF">
      <w:pPr>
        <w:jc w:val="both"/>
        <w:rPr>
          <w:rFonts w:ascii="Arial" w:hAnsi="Arial" w:cs="Arial"/>
          <w:bCs/>
          <w:sz w:val="20"/>
          <w:szCs w:val="20"/>
        </w:rPr>
      </w:pPr>
    </w:p>
    <w:p w14:paraId="2BE762B5" w14:textId="3BF25914" w:rsidR="00041F2A" w:rsidRDefault="002A040F" w:rsidP="008C6C35">
      <w:pPr>
        <w:spacing w:after="120"/>
        <w:jc w:val="both"/>
        <w:rPr>
          <w:rFonts w:ascii="Arial" w:hAnsi="Arial" w:cs="Arial"/>
          <w:bCs/>
          <w:sz w:val="20"/>
          <w:szCs w:val="20"/>
        </w:rPr>
      </w:pPr>
      <w:r>
        <w:rPr>
          <w:rFonts w:ascii="Arial" w:hAnsi="Arial" w:cs="Arial"/>
          <w:bCs/>
          <w:sz w:val="20"/>
          <w:szCs w:val="20"/>
        </w:rPr>
        <w:t>MPR/A-MPR evaluations usually involve a rather time-consuming</w:t>
      </w:r>
      <w:r w:rsidR="00C12D2F">
        <w:rPr>
          <w:rFonts w:ascii="Arial" w:hAnsi="Arial" w:cs="Arial"/>
          <w:bCs/>
          <w:sz w:val="20"/>
          <w:szCs w:val="20"/>
        </w:rPr>
        <w:t xml:space="preserve"> simulation and/or measurement campaign. For dual Tx architecture, the evaluation process is of particular challenging as the Reverse Inter-</w:t>
      </w:r>
      <w:r w:rsidR="00B471EA">
        <w:rPr>
          <w:rFonts w:ascii="Arial" w:hAnsi="Arial" w:cs="Arial"/>
          <w:bCs/>
          <w:sz w:val="20"/>
          <w:szCs w:val="20"/>
        </w:rPr>
        <w:t>M</w:t>
      </w:r>
      <w:r w:rsidR="00C12D2F">
        <w:rPr>
          <w:rFonts w:ascii="Arial" w:hAnsi="Arial" w:cs="Arial"/>
          <w:bCs/>
          <w:sz w:val="20"/>
          <w:szCs w:val="20"/>
        </w:rPr>
        <w:t xml:space="preserve">odulation Distortion (RIMD) between two power amplifiers (PAs) </w:t>
      </w:r>
      <w:r w:rsidR="00041F2A">
        <w:rPr>
          <w:rFonts w:ascii="Arial" w:hAnsi="Arial" w:cs="Arial"/>
          <w:bCs/>
          <w:sz w:val="20"/>
          <w:szCs w:val="20"/>
        </w:rPr>
        <w:t xml:space="preserve">via </w:t>
      </w:r>
      <w:r w:rsidR="00694297">
        <w:rPr>
          <w:rFonts w:ascii="Arial" w:hAnsi="Arial" w:cs="Arial"/>
          <w:bCs/>
          <w:sz w:val="20"/>
          <w:szCs w:val="20"/>
        </w:rPr>
        <w:t xml:space="preserve">finite </w:t>
      </w:r>
      <w:r w:rsidR="00041F2A">
        <w:rPr>
          <w:rFonts w:ascii="Arial" w:hAnsi="Arial" w:cs="Arial"/>
          <w:bCs/>
          <w:sz w:val="20"/>
          <w:szCs w:val="20"/>
        </w:rPr>
        <w:t xml:space="preserve">antenna isolation </w:t>
      </w:r>
      <w:r w:rsidR="00C12D2F">
        <w:rPr>
          <w:rFonts w:ascii="Arial" w:hAnsi="Arial" w:cs="Arial"/>
          <w:bCs/>
          <w:sz w:val="20"/>
          <w:szCs w:val="20"/>
        </w:rPr>
        <w:t xml:space="preserve">is not straightforward to model nor </w:t>
      </w:r>
      <w:r w:rsidR="00041F2A">
        <w:rPr>
          <w:rFonts w:ascii="Arial" w:hAnsi="Arial" w:cs="Arial"/>
          <w:bCs/>
          <w:sz w:val="20"/>
          <w:szCs w:val="20"/>
        </w:rPr>
        <w:t xml:space="preserve">is easy to emulate on measurement bench. Therefore, the MPR inaccuracy is expected to be higher than for single Tx architecture. </w:t>
      </w:r>
    </w:p>
    <w:p w14:paraId="50578EE4" w14:textId="77777777" w:rsidR="00041F2A" w:rsidRDefault="00041F2A" w:rsidP="00041F2A">
      <w:pPr>
        <w:jc w:val="both"/>
        <w:rPr>
          <w:rFonts w:ascii="Arial" w:hAnsi="Arial" w:cs="Arial"/>
          <w:bCs/>
          <w:sz w:val="20"/>
          <w:szCs w:val="20"/>
        </w:rPr>
      </w:pPr>
    </w:p>
    <w:p w14:paraId="3EFF6CA5" w14:textId="5248EC1C" w:rsidR="003E3380" w:rsidRDefault="00041F2A" w:rsidP="008C6C35">
      <w:pPr>
        <w:spacing w:after="120"/>
        <w:jc w:val="both"/>
        <w:rPr>
          <w:rFonts w:ascii="Arial" w:hAnsi="Arial" w:cs="Arial"/>
          <w:bCs/>
          <w:sz w:val="20"/>
          <w:szCs w:val="20"/>
        </w:rPr>
      </w:pPr>
      <w:r>
        <w:rPr>
          <w:rFonts w:ascii="Arial" w:hAnsi="Arial" w:cs="Arial"/>
          <w:bCs/>
          <w:sz w:val="20"/>
          <w:szCs w:val="20"/>
        </w:rPr>
        <w:t xml:space="preserve">For PC1.5 intra-band contiguous UL CA, RAN4 has agreed to prioritize the dual Tx (26dBm+26dBm) single LO architecture for MPR/A-MPR evaluations. In principle, we can go through another </w:t>
      </w:r>
      <w:r w:rsidR="003A580B">
        <w:rPr>
          <w:rFonts w:ascii="Arial" w:hAnsi="Arial" w:cs="Arial"/>
          <w:bCs/>
          <w:sz w:val="20"/>
          <w:szCs w:val="20"/>
        </w:rPr>
        <w:t xml:space="preserve">laborious </w:t>
      </w:r>
      <w:r>
        <w:rPr>
          <w:rFonts w:ascii="Arial" w:hAnsi="Arial" w:cs="Arial"/>
          <w:bCs/>
          <w:sz w:val="20"/>
          <w:szCs w:val="20"/>
        </w:rPr>
        <w:t>round of simulation and/or measurement cham</w:t>
      </w:r>
      <w:r w:rsidR="003A580B">
        <w:rPr>
          <w:rFonts w:ascii="Arial" w:hAnsi="Arial" w:cs="Arial"/>
          <w:bCs/>
          <w:sz w:val="20"/>
          <w:szCs w:val="20"/>
        </w:rPr>
        <w:t xml:space="preserve">paign as was carried out for PC2 MPR/A-MPR with dual Tx. However, </w:t>
      </w:r>
      <w:r w:rsidR="003A580B">
        <w:rPr>
          <w:rFonts w:ascii="Arial" w:hAnsi="Arial" w:cs="Arial"/>
          <w:bCs/>
          <w:sz w:val="20"/>
          <w:szCs w:val="20"/>
        </w:rPr>
        <w:lastRenderedPageBreak/>
        <w:t xml:space="preserve">considering the aforementioned inaccuracy over this evaluation process, it may not be worth the effort </w:t>
      </w:r>
      <w:r w:rsidR="002B183B">
        <w:rPr>
          <w:rFonts w:ascii="Arial" w:hAnsi="Arial" w:cs="Arial"/>
          <w:bCs/>
          <w:sz w:val="20"/>
          <w:szCs w:val="20"/>
        </w:rPr>
        <w:t xml:space="preserve">to repeat the similar process as has been done for PC2 MPR evaluation with dual Tx. Instead, we could leverage the </w:t>
      </w:r>
      <w:r w:rsidR="00F03CA7">
        <w:rPr>
          <w:rFonts w:ascii="Arial" w:hAnsi="Arial" w:cs="Arial"/>
          <w:bCs/>
          <w:sz w:val="20"/>
          <w:szCs w:val="20"/>
        </w:rPr>
        <w:t xml:space="preserve">existing PC2 MPR requirements with dual Tx between single carrier and intra-band contiguous UL CA to derive the PC1.5 MPR requirements as in our view it is reasonable to assume the PC2 MPR difference between single carrier and intra-band contiguous UL CA would be similar to that of PC1.5 based on the </w:t>
      </w:r>
      <w:r w:rsidR="00AD256E">
        <w:rPr>
          <w:rFonts w:ascii="Arial" w:hAnsi="Arial" w:cs="Arial"/>
          <w:bCs/>
          <w:sz w:val="20"/>
          <w:szCs w:val="20"/>
        </w:rPr>
        <w:t>commonality</w:t>
      </w:r>
      <w:r w:rsidR="00F03CA7">
        <w:rPr>
          <w:rFonts w:ascii="Arial" w:hAnsi="Arial" w:cs="Arial"/>
          <w:bCs/>
          <w:sz w:val="20"/>
          <w:szCs w:val="20"/>
        </w:rPr>
        <w:t xml:space="preserve"> of </w:t>
      </w:r>
      <w:r w:rsidR="00AD256E">
        <w:rPr>
          <w:rFonts w:ascii="Arial" w:hAnsi="Arial" w:cs="Arial"/>
          <w:bCs/>
          <w:sz w:val="20"/>
          <w:szCs w:val="20"/>
        </w:rPr>
        <w:t xml:space="preserve">Tx </w:t>
      </w:r>
      <w:r w:rsidR="00F03CA7">
        <w:rPr>
          <w:rFonts w:ascii="Arial" w:hAnsi="Arial" w:cs="Arial"/>
          <w:bCs/>
          <w:sz w:val="20"/>
          <w:szCs w:val="20"/>
        </w:rPr>
        <w:t xml:space="preserve">RF architecture between them. </w:t>
      </w:r>
    </w:p>
    <w:p w14:paraId="2B2FA335" w14:textId="77777777" w:rsidR="003E3380" w:rsidRDefault="003E3380" w:rsidP="003E3380">
      <w:pPr>
        <w:jc w:val="both"/>
        <w:rPr>
          <w:rFonts w:ascii="Arial" w:hAnsi="Arial" w:cs="Arial"/>
          <w:bCs/>
          <w:sz w:val="20"/>
          <w:szCs w:val="20"/>
        </w:rPr>
      </w:pPr>
    </w:p>
    <w:p w14:paraId="580DF83F" w14:textId="723A5408" w:rsidR="007C5CD8" w:rsidRDefault="003E3380" w:rsidP="008C6C35">
      <w:pPr>
        <w:spacing w:after="120"/>
        <w:jc w:val="both"/>
        <w:rPr>
          <w:rFonts w:ascii="Arial" w:hAnsi="Arial" w:cs="Arial"/>
          <w:bCs/>
          <w:sz w:val="20"/>
          <w:szCs w:val="20"/>
        </w:rPr>
      </w:pPr>
      <w:r>
        <w:rPr>
          <w:rFonts w:ascii="Arial" w:hAnsi="Arial" w:cs="Arial"/>
          <w:bCs/>
          <w:sz w:val="20"/>
          <w:szCs w:val="20"/>
        </w:rPr>
        <w:t>Figure 2</w:t>
      </w:r>
      <w:r w:rsidR="0017606D">
        <w:rPr>
          <w:rFonts w:ascii="Arial" w:hAnsi="Arial" w:cs="Arial"/>
          <w:bCs/>
          <w:sz w:val="20"/>
          <w:szCs w:val="20"/>
        </w:rPr>
        <w:t>.1</w:t>
      </w:r>
      <w:r>
        <w:rPr>
          <w:rFonts w:ascii="Arial" w:hAnsi="Arial" w:cs="Arial"/>
          <w:bCs/>
          <w:sz w:val="20"/>
          <w:szCs w:val="20"/>
        </w:rPr>
        <w:t>-1 illustrates t</w:t>
      </w:r>
      <w:r w:rsidR="00F03CA7">
        <w:rPr>
          <w:rFonts w:ascii="Arial" w:hAnsi="Arial" w:cs="Arial"/>
          <w:bCs/>
          <w:sz w:val="20"/>
          <w:szCs w:val="20"/>
        </w:rPr>
        <w:t xml:space="preserve">he concept on </w:t>
      </w:r>
      <w:r>
        <w:rPr>
          <w:rFonts w:ascii="Arial" w:hAnsi="Arial" w:cs="Arial"/>
          <w:bCs/>
          <w:sz w:val="20"/>
          <w:szCs w:val="20"/>
        </w:rPr>
        <w:t xml:space="preserve">how </w:t>
      </w:r>
      <w:r w:rsidR="0017606D">
        <w:rPr>
          <w:rFonts w:ascii="Arial" w:hAnsi="Arial" w:cs="Arial"/>
          <w:bCs/>
          <w:sz w:val="20"/>
          <w:szCs w:val="20"/>
        </w:rPr>
        <w:t>we</w:t>
      </w:r>
      <w:r>
        <w:rPr>
          <w:rFonts w:ascii="Arial" w:hAnsi="Arial" w:cs="Arial"/>
          <w:bCs/>
          <w:sz w:val="20"/>
          <w:szCs w:val="20"/>
        </w:rPr>
        <w:t xml:space="preserve"> derive</w:t>
      </w:r>
      <w:r w:rsidR="0017606D">
        <w:rPr>
          <w:rFonts w:ascii="Arial" w:hAnsi="Arial" w:cs="Arial"/>
          <w:bCs/>
          <w:sz w:val="20"/>
          <w:szCs w:val="20"/>
        </w:rPr>
        <w:t>d</w:t>
      </w:r>
      <w:r>
        <w:rPr>
          <w:rFonts w:ascii="Arial" w:hAnsi="Arial" w:cs="Arial"/>
          <w:bCs/>
          <w:sz w:val="20"/>
          <w:szCs w:val="20"/>
        </w:rPr>
        <w:t xml:space="preserve"> the MPR values for PC1.5 intra-band contiguous UL CA</w:t>
      </w:r>
      <w:r w:rsidR="0017606D">
        <w:rPr>
          <w:rFonts w:ascii="Arial" w:hAnsi="Arial" w:cs="Arial"/>
          <w:bCs/>
          <w:sz w:val="20"/>
          <w:szCs w:val="20"/>
        </w:rPr>
        <w:t xml:space="preserve"> [4]</w:t>
      </w:r>
      <w:r>
        <w:rPr>
          <w:rFonts w:ascii="Arial" w:hAnsi="Arial" w:cs="Arial"/>
          <w:bCs/>
          <w:sz w:val="20"/>
          <w:szCs w:val="20"/>
        </w:rPr>
        <w:t xml:space="preserve">. </w:t>
      </w:r>
      <w:r w:rsidR="00F03CA7">
        <w:rPr>
          <w:rFonts w:ascii="Arial" w:hAnsi="Arial" w:cs="Arial"/>
          <w:bCs/>
          <w:sz w:val="20"/>
          <w:szCs w:val="20"/>
        </w:rPr>
        <w:t xml:space="preserve">  </w:t>
      </w:r>
      <w:r w:rsidR="003A580B">
        <w:rPr>
          <w:rFonts w:ascii="Arial" w:hAnsi="Arial" w:cs="Arial"/>
          <w:bCs/>
          <w:sz w:val="20"/>
          <w:szCs w:val="20"/>
        </w:rPr>
        <w:t xml:space="preserve">    </w:t>
      </w:r>
      <w:r w:rsidR="00041F2A">
        <w:rPr>
          <w:rFonts w:ascii="Arial" w:hAnsi="Arial" w:cs="Arial"/>
          <w:bCs/>
          <w:sz w:val="20"/>
          <w:szCs w:val="20"/>
        </w:rPr>
        <w:t xml:space="preserve">     </w:t>
      </w:r>
      <w:r w:rsidR="00C12D2F">
        <w:rPr>
          <w:rFonts w:ascii="Arial" w:hAnsi="Arial" w:cs="Arial"/>
          <w:bCs/>
          <w:sz w:val="20"/>
          <w:szCs w:val="20"/>
        </w:rPr>
        <w:t xml:space="preserve">   </w:t>
      </w:r>
      <w:r w:rsidR="002A040F">
        <w:rPr>
          <w:rFonts w:ascii="Arial" w:hAnsi="Arial" w:cs="Arial"/>
          <w:bCs/>
          <w:sz w:val="20"/>
          <w:szCs w:val="20"/>
        </w:rPr>
        <w:t xml:space="preserve">   </w:t>
      </w:r>
      <w:r w:rsidR="000E6339">
        <w:rPr>
          <w:rFonts w:ascii="Arial" w:hAnsi="Arial" w:cs="Arial"/>
          <w:bCs/>
          <w:sz w:val="20"/>
          <w:szCs w:val="20"/>
        </w:rPr>
        <w:t xml:space="preserve"> </w:t>
      </w:r>
      <w:r w:rsidR="00792E76">
        <w:rPr>
          <w:rFonts w:ascii="Arial" w:hAnsi="Arial" w:cs="Arial"/>
          <w:bCs/>
          <w:sz w:val="20"/>
          <w:szCs w:val="20"/>
        </w:rPr>
        <w:t xml:space="preserve"> </w:t>
      </w:r>
      <w:r w:rsidR="009C0F0C">
        <w:rPr>
          <w:rFonts w:ascii="Arial" w:hAnsi="Arial" w:cs="Arial"/>
          <w:bCs/>
          <w:sz w:val="20"/>
          <w:szCs w:val="20"/>
        </w:rPr>
        <w:t xml:space="preserve"> </w:t>
      </w:r>
      <w:r w:rsidR="008B1D62">
        <w:rPr>
          <w:rFonts w:ascii="Arial" w:hAnsi="Arial" w:cs="Arial"/>
          <w:bCs/>
          <w:sz w:val="20"/>
          <w:szCs w:val="20"/>
        </w:rPr>
        <w:t xml:space="preserve"> </w:t>
      </w:r>
      <w:r w:rsidR="00E62D5A">
        <w:rPr>
          <w:rFonts w:ascii="Arial" w:hAnsi="Arial" w:cs="Arial"/>
          <w:bCs/>
          <w:sz w:val="20"/>
          <w:szCs w:val="20"/>
        </w:rPr>
        <w:t xml:space="preserve">  </w:t>
      </w:r>
    </w:p>
    <w:p w14:paraId="7AD693BB" w14:textId="1327ED7B" w:rsidR="002E3322" w:rsidRDefault="008F0C7D" w:rsidP="008F0C7D">
      <w:pPr>
        <w:jc w:val="center"/>
        <w:rPr>
          <w:rFonts w:ascii="Arial" w:hAnsi="Arial" w:cs="Arial"/>
          <w:bCs/>
          <w:sz w:val="20"/>
          <w:szCs w:val="20"/>
        </w:rPr>
      </w:pPr>
      <w:r>
        <w:rPr>
          <w:rFonts w:ascii="Arial" w:hAnsi="Arial" w:cs="Arial"/>
          <w:bCs/>
          <w:noProof/>
          <w:sz w:val="20"/>
          <w:szCs w:val="20"/>
        </w:rPr>
        <w:drawing>
          <wp:inline distT="0" distB="0" distL="0" distR="0" wp14:anchorId="7DCE493E" wp14:editId="4F692C58">
            <wp:extent cx="5683374" cy="682052"/>
            <wp:effectExtent l="0" t="0" r="0" b="3810"/>
            <wp:docPr id="13282360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8236070" name="Picture 1328236070"/>
                    <pic:cNvPicPr/>
                  </pic:nvPicPr>
                  <pic:blipFill>
                    <a:blip r:embed="rId9">
                      <a:extLst>
                        <a:ext uri="{28A0092B-C50C-407E-A947-70E740481C1C}">
                          <a14:useLocalDpi xmlns:a14="http://schemas.microsoft.com/office/drawing/2010/main" val="0"/>
                        </a:ext>
                      </a:extLst>
                    </a:blip>
                    <a:stretch>
                      <a:fillRect/>
                    </a:stretch>
                  </pic:blipFill>
                  <pic:spPr>
                    <a:xfrm>
                      <a:off x="0" y="0"/>
                      <a:ext cx="5849144" cy="701946"/>
                    </a:xfrm>
                    <a:prstGeom prst="rect">
                      <a:avLst/>
                    </a:prstGeom>
                  </pic:spPr>
                </pic:pic>
              </a:graphicData>
            </a:graphic>
          </wp:inline>
        </w:drawing>
      </w:r>
    </w:p>
    <w:p w14:paraId="61203B3A" w14:textId="77777777" w:rsidR="008F0C7D" w:rsidRPr="008E75A4" w:rsidRDefault="008F0C7D" w:rsidP="008E75A4">
      <w:pPr>
        <w:jc w:val="both"/>
        <w:rPr>
          <w:rFonts w:ascii="Arial" w:hAnsi="Arial" w:cs="Arial"/>
          <w:sz w:val="20"/>
          <w:szCs w:val="20"/>
        </w:rPr>
      </w:pPr>
    </w:p>
    <w:p w14:paraId="267C2B8D" w14:textId="2F987CB8" w:rsidR="008F0C7D" w:rsidRPr="008F0C7D" w:rsidRDefault="008E75A4" w:rsidP="008E75A4">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2</w:t>
      </w:r>
      <w:r w:rsidR="0017606D">
        <w:rPr>
          <w:rFonts w:ascii="Arial" w:hAnsi="Arial" w:cs="Arial"/>
          <w:b/>
          <w:bCs/>
          <w:sz w:val="20"/>
          <w:szCs w:val="20"/>
        </w:rPr>
        <w:t>.1</w:t>
      </w:r>
      <w:r>
        <w:rPr>
          <w:rFonts w:ascii="Arial" w:hAnsi="Arial" w:cs="Arial"/>
          <w:b/>
          <w:bCs/>
          <w:sz w:val="20"/>
          <w:szCs w:val="20"/>
        </w:rPr>
        <w:t>-1 Derivation of PC1.5 contiguous UL CA MPR</w:t>
      </w:r>
    </w:p>
    <w:p w14:paraId="779593BD" w14:textId="77777777" w:rsidR="0017606D" w:rsidRDefault="0017606D" w:rsidP="0017606D">
      <w:pPr>
        <w:jc w:val="both"/>
        <w:rPr>
          <w:rFonts w:ascii="Arial" w:hAnsi="Arial" w:cs="Arial"/>
          <w:b/>
          <w:bCs/>
          <w:sz w:val="20"/>
          <w:szCs w:val="20"/>
        </w:rPr>
      </w:pPr>
    </w:p>
    <w:p w14:paraId="3A4B637D" w14:textId="414B1CBB" w:rsidR="00885A3C" w:rsidRDefault="00885A3C" w:rsidP="00CD1AAF">
      <w:pPr>
        <w:spacing w:after="120"/>
        <w:jc w:val="both"/>
        <w:rPr>
          <w:rFonts w:ascii="Arial" w:hAnsi="Arial" w:cs="Arial"/>
          <w:sz w:val="20"/>
          <w:szCs w:val="20"/>
        </w:rPr>
      </w:pPr>
      <w:r>
        <w:rPr>
          <w:rFonts w:ascii="Arial" w:hAnsi="Arial" w:cs="Arial"/>
          <w:sz w:val="20"/>
          <w:szCs w:val="20"/>
        </w:rPr>
        <w:t>Table 2</w:t>
      </w:r>
      <w:r w:rsidR="0017606D">
        <w:rPr>
          <w:rFonts w:ascii="Arial" w:hAnsi="Arial" w:cs="Arial"/>
          <w:sz w:val="20"/>
          <w:szCs w:val="20"/>
        </w:rPr>
        <w:t>.1</w:t>
      </w:r>
      <w:r>
        <w:rPr>
          <w:rFonts w:ascii="Arial" w:hAnsi="Arial" w:cs="Arial"/>
          <w:sz w:val="20"/>
          <w:szCs w:val="20"/>
        </w:rPr>
        <w:t>-</w:t>
      </w:r>
      <w:r w:rsidR="0017606D">
        <w:rPr>
          <w:rFonts w:ascii="Arial" w:hAnsi="Arial" w:cs="Arial"/>
          <w:sz w:val="20"/>
          <w:szCs w:val="20"/>
        </w:rPr>
        <w:t>1</w:t>
      </w:r>
      <w:r>
        <w:rPr>
          <w:rFonts w:ascii="Arial" w:hAnsi="Arial" w:cs="Arial"/>
          <w:sz w:val="20"/>
          <w:szCs w:val="20"/>
        </w:rPr>
        <w:t xml:space="preserve"> </w:t>
      </w:r>
      <w:r w:rsidR="00F91F02">
        <w:rPr>
          <w:rFonts w:ascii="Arial" w:hAnsi="Arial" w:cs="Arial"/>
          <w:sz w:val="20"/>
          <w:szCs w:val="20"/>
        </w:rPr>
        <w:t>and Table 2</w:t>
      </w:r>
      <w:r w:rsidR="0017606D">
        <w:rPr>
          <w:rFonts w:ascii="Arial" w:hAnsi="Arial" w:cs="Arial"/>
          <w:sz w:val="20"/>
          <w:szCs w:val="20"/>
        </w:rPr>
        <w:t>.1-2</w:t>
      </w:r>
      <w:r w:rsidR="00F91F02">
        <w:rPr>
          <w:rFonts w:ascii="Arial" w:hAnsi="Arial" w:cs="Arial"/>
          <w:sz w:val="20"/>
          <w:szCs w:val="20"/>
        </w:rPr>
        <w:t xml:space="preserve"> </w:t>
      </w:r>
      <w:r>
        <w:rPr>
          <w:rFonts w:ascii="Arial" w:hAnsi="Arial" w:cs="Arial"/>
          <w:sz w:val="20"/>
          <w:szCs w:val="20"/>
        </w:rPr>
        <w:t xml:space="preserve">summarize the derived PC1.5 MPR values for intra-band contiguous UL CA </w:t>
      </w:r>
      <w:r w:rsidR="00F91F02">
        <w:rPr>
          <w:rFonts w:ascii="Arial" w:hAnsi="Arial" w:cs="Arial"/>
          <w:sz w:val="20"/>
          <w:szCs w:val="20"/>
        </w:rPr>
        <w:t>with 10dB and 20dB antenna isolation respectively</w:t>
      </w:r>
      <w:r w:rsidR="0017606D">
        <w:rPr>
          <w:rFonts w:ascii="Arial" w:hAnsi="Arial" w:cs="Arial"/>
          <w:sz w:val="20"/>
          <w:szCs w:val="20"/>
        </w:rPr>
        <w:t>.</w:t>
      </w:r>
    </w:p>
    <w:p w14:paraId="32D811FC" w14:textId="77777777" w:rsidR="008E75A4" w:rsidRDefault="008E75A4" w:rsidP="00146540">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76853" w:rsidRPr="00146540" w14:paraId="71698D57" w14:textId="77777777" w:rsidTr="00D76853">
        <w:trPr>
          <w:trHeight w:val="187"/>
          <w:jc w:val="center"/>
        </w:trPr>
        <w:tc>
          <w:tcPr>
            <w:tcW w:w="2256" w:type="dxa"/>
            <w:gridSpan w:val="2"/>
            <w:vMerge w:val="restart"/>
            <w:shd w:val="clear" w:color="auto" w:fill="auto"/>
            <w:vAlign w:val="center"/>
          </w:tcPr>
          <w:p w14:paraId="51504424" w14:textId="77777777" w:rsidR="00D76853" w:rsidRPr="00146540" w:rsidRDefault="00D76853" w:rsidP="00F25266">
            <w:pPr>
              <w:pStyle w:val="TAH"/>
              <w:rPr>
                <w:rFonts w:cs="Arial"/>
                <w:sz w:val="20"/>
                <w:szCs w:val="20"/>
              </w:rPr>
            </w:pPr>
            <w:r w:rsidRPr="00146540">
              <w:rPr>
                <w:rFonts w:cs="Arial"/>
                <w:sz w:val="20"/>
                <w:szCs w:val="20"/>
              </w:rPr>
              <w:t>Modulation</w:t>
            </w:r>
          </w:p>
        </w:tc>
        <w:tc>
          <w:tcPr>
            <w:tcW w:w="3809" w:type="dxa"/>
            <w:gridSpan w:val="2"/>
            <w:shd w:val="clear" w:color="auto" w:fill="auto"/>
            <w:vAlign w:val="center"/>
          </w:tcPr>
          <w:p w14:paraId="0F52FA7D" w14:textId="77777777" w:rsidR="00D76853" w:rsidRPr="00146540" w:rsidRDefault="00D76853" w:rsidP="00F25266">
            <w:pPr>
              <w:pStyle w:val="TAH"/>
              <w:rPr>
                <w:rFonts w:cs="Arial"/>
                <w:sz w:val="20"/>
                <w:szCs w:val="20"/>
              </w:rPr>
            </w:pPr>
            <w:r w:rsidRPr="00146540">
              <w:rPr>
                <w:rFonts w:cs="Arial"/>
                <w:sz w:val="20"/>
                <w:szCs w:val="20"/>
              </w:rPr>
              <w:t>MPR for bandwidth class B(dB)</w:t>
            </w:r>
          </w:p>
        </w:tc>
        <w:tc>
          <w:tcPr>
            <w:tcW w:w="3564" w:type="dxa"/>
            <w:gridSpan w:val="2"/>
            <w:vAlign w:val="center"/>
          </w:tcPr>
          <w:p w14:paraId="7D6045FA" w14:textId="77777777" w:rsidR="00D76853" w:rsidRPr="00146540" w:rsidRDefault="00D76853" w:rsidP="00F25266">
            <w:pPr>
              <w:pStyle w:val="TAH"/>
              <w:rPr>
                <w:rFonts w:cs="Arial"/>
                <w:sz w:val="20"/>
                <w:szCs w:val="20"/>
              </w:rPr>
            </w:pPr>
            <w:r w:rsidRPr="00146540">
              <w:rPr>
                <w:rFonts w:cs="Arial"/>
                <w:sz w:val="20"/>
                <w:szCs w:val="20"/>
              </w:rPr>
              <w:t>MPR for bandwidth class C(dB)</w:t>
            </w:r>
          </w:p>
        </w:tc>
      </w:tr>
      <w:tr w:rsidR="00D76853" w:rsidRPr="00146540" w14:paraId="1C859313" w14:textId="77777777" w:rsidTr="00D76853">
        <w:trPr>
          <w:trHeight w:val="187"/>
          <w:jc w:val="center"/>
        </w:trPr>
        <w:tc>
          <w:tcPr>
            <w:tcW w:w="2256" w:type="dxa"/>
            <w:gridSpan w:val="2"/>
            <w:vMerge/>
            <w:shd w:val="clear" w:color="auto" w:fill="auto"/>
          </w:tcPr>
          <w:p w14:paraId="796036D1" w14:textId="77777777" w:rsidR="00D76853" w:rsidRPr="00146540" w:rsidRDefault="00D76853" w:rsidP="00F25266">
            <w:pPr>
              <w:pStyle w:val="TAH"/>
              <w:rPr>
                <w:rFonts w:cs="Arial"/>
                <w:sz w:val="20"/>
                <w:szCs w:val="20"/>
              </w:rPr>
            </w:pPr>
          </w:p>
        </w:tc>
        <w:tc>
          <w:tcPr>
            <w:tcW w:w="1904" w:type="dxa"/>
            <w:shd w:val="clear" w:color="auto" w:fill="auto"/>
            <w:vAlign w:val="center"/>
          </w:tcPr>
          <w:p w14:paraId="7B23E5A3" w14:textId="77777777" w:rsidR="00D76853" w:rsidRPr="00146540" w:rsidRDefault="00D76853" w:rsidP="00F25266">
            <w:pPr>
              <w:pStyle w:val="TAH"/>
              <w:rPr>
                <w:rFonts w:cs="Arial"/>
                <w:sz w:val="20"/>
                <w:szCs w:val="20"/>
              </w:rPr>
            </w:pPr>
            <w:r w:rsidRPr="00146540">
              <w:rPr>
                <w:rFonts w:cs="Arial"/>
                <w:sz w:val="20"/>
                <w:szCs w:val="20"/>
              </w:rPr>
              <w:t>inner</w:t>
            </w:r>
          </w:p>
        </w:tc>
        <w:tc>
          <w:tcPr>
            <w:tcW w:w="1905" w:type="dxa"/>
            <w:shd w:val="clear" w:color="auto" w:fill="auto"/>
            <w:vAlign w:val="center"/>
          </w:tcPr>
          <w:p w14:paraId="2B2D85D8" w14:textId="77777777" w:rsidR="00D76853" w:rsidRPr="00146540" w:rsidRDefault="00D76853" w:rsidP="00F25266">
            <w:pPr>
              <w:pStyle w:val="TAH"/>
              <w:rPr>
                <w:rFonts w:cs="Arial"/>
                <w:sz w:val="20"/>
                <w:szCs w:val="20"/>
              </w:rPr>
            </w:pPr>
            <w:r w:rsidRPr="00146540">
              <w:rPr>
                <w:rFonts w:cs="Arial"/>
                <w:sz w:val="20"/>
                <w:szCs w:val="20"/>
              </w:rPr>
              <w:t>outer</w:t>
            </w:r>
          </w:p>
        </w:tc>
        <w:tc>
          <w:tcPr>
            <w:tcW w:w="1782" w:type="dxa"/>
            <w:vAlign w:val="center"/>
          </w:tcPr>
          <w:p w14:paraId="0C746B0A" w14:textId="77777777" w:rsidR="00D76853" w:rsidRPr="00146540" w:rsidRDefault="00D76853" w:rsidP="00F25266">
            <w:pPr>
              <w:pStyle w:val="TAH"/>
              <w:rPr>
                <w:rFonts w:cs="Arial"/>
                <w:sz w:val="20"/>
                <w:szCs w:val="20"/>
              </w:rPr>
            </w:pPr>
            <w:r w:rsidRPr="00146540">
              <w:rPr>
                <w:rFonts w:cs="Arial"/>
                <w:sz w:val="20"/>
                <w:szCs w:val="20"/>
              </w:rPr>
              <w:t>inner</w:t>
            </w:r>
          </w:p>
        </w:tc>
        <w:tc>
          <w:tcPr>
            <w:tcW w:w="1782" w:type="dxa"/>
            <w:vAlign w:val="center"/>
          </w:tcPr>
          <w:p w14:paraId="693B219E" w14:textId="77777777" w:rsidR="00D76853" w:rsidRPr="00146540" w:rsidRDefault="00D76853" w:rsidP="00F25266">
            <w:pPr>
              <w:pStyle w:val="TAH"/>
              <w:rPr>
                <w:rFonts w:cs="Arial"/>
                <w:sz w:val="20"/>
                <w:szCs w:val="20"/>
              </w:rPr>
            </w:pPr>
            <w:r w:rsidRPr="00146540">
              <w:rPr>
                <w:rFonts w:cs="Arial"/>
                <w:sz w:val="20"/>
                <w:szCs w:val="20"/>
              </w:rPr>
              <w:t>outer</w:t>
            </w:r>
          </w:p>
        </w:tc>
      </w:tr>
      <w:tr w:rsidR="00DC003B" w:rsidRPr="00146540" w14:paraId="5CEB3897" w14:textId="77777777" w:rsidTr="00D76853">
        <w:trPr>
          <w:trHeight w:val="187"/>
          <w:jc w:val="center"/>
        </w:trPr>
        <w:tc>
          <w:tcPr>
            <w:tcW w:w="1100" w:type="dxa"/>
            <w:vMerge w:val="restart"/>
            <w:shd w:val="clear" w:color="auto" w:fill="auto"/>
            <w:vAlign w:val="center"/>
          </w:tcPr>
          <w:p w14:paraId="4B68103A" w14:textId="3EE76536" w:rsidR="00DC003B" w:rsidRPr="00146540" w:rsidRDefault="00DC003B" w:rsidP="00F25266">
            <w:pPr>
              <w:pStyle w:val="TAL"/>
              <w:rPr>
                <w:rFonts w:cs="Arial"/>
                <w:sz w:val="20"/>
                <w:szCs w:val="20"/>
              </w:rPr>
            </w:pPr>
            <w:r w:rsidRPr="00146540">
              <w:rPr>
                <w:rFonts w:cs="Arial"/>
                <w:sz w:val="20"/>
                <w:szCs w:val="20"/>
              </w:rPr>
              <w:t>DFT-s-OFDM</w:t>
            </w:r>
          </w:p>
        </w:tc>
        <w:tc>
          <w:tcPr>
            <w:tcW w:w="1156" w:type="dxa"/>
            <w:shd w:val="clear" w:color="auto" w:fill="auto"/>
            <w:vAlign w:val="center"/>
          </w:tcPr>
          <w:p w14:paraId="7243501E" w14:textId="7BF500FC" w:rsidR="00DC003B" w:rsidRPr="00146540" w:rsidRDefault="00DC003B" w:rsidP="00F25266">
            <w:pPr>
              <w:pStyle w:val="TAL"/>
              <w:rPr>
                <w:rFonts w:cs="Arial"/>
                <w:sz w:val="20"/>
                <w:szCs w:val="20"/>
              </w:rPr>
            </w:pPr>
            <w:r w:rsidRPr="00146540">
              <w:rPr>
                <w:rFonts w:cs="Arial"/>
                <w:sz w:val="20"/>
                <w:szCs w:val="20"/>
              </w:rPr>
              <w:t>Pi/2</w:t>
            </w:r>
            <w:r>
              <w:rPr>
                <w:rFonts w:cs="Arial"/>
                <w:sz w:val="20"/>
                <w:szCs w:val="20"/>
              </w:rPr>
              <w:t xml:space="preserve"> </w:t>
            </w:r>
            <w:r w:rsidRPr="00146540">
              <w:rPr>
                <w:rFonts w:cs="Arial"/>
                <w:sz w:val="20"/>
                <w:szCs w:val="20"/>
              </w:rPr>
              <w:t>BPSK</w:t>
            </w:r>
          </w:p>
        </w:tc>
        <w:tc>
          <w:tcPr>
            <w:tcW w:w="1904" w:type="dxa"/>
            <w:shd w:val="clear" w:color="auto" w:fill="auto"/>
            <w:vAlign w:val="center"/>
          </w:tcPr>
          <w:p w14:paraId="1B6580F1" w14:textId="6CCD474A" w:rsidR="00DC003B" w:rsidRPr="00146540" w:rsidRDefault="00DC003B" w:rsidP="00146540">
            <w:pPr>
              <w:pStyle w:val="TAL"/>
              <w:tabs>
                <w:tab w:val="center" w:pos="811"/>
              </w:tabs>
              <w:jc w:val="center"/>
              <w:rPr>
                <w:rFonts w:cs="Arial"/>
                <w:sz w:val="20"/>
                <w:szCs w:val="20"/>
              </w:rPr>
            </w:pPr>
            <w:r w:rsidRPr="00146540">
              <w:rPr>
                <w:rFonts w:cs="Arial"/>
                <w:sz w:val="20"/>
                <w:szCs w:val="20"/>
              </w:rPr>
              <w:t>3.5</w:t>
            </w:r>
          </w:p>
        </w:tc>
        <w:tc>
          <w:tcPr>
            <w:tcW w:w="1905" w:type="dxa"/>
            <w:shd w:val="clear" w:color="auto" w:fill="auto"/>
            <w:vAlign w:val="center"/>
          </w:tcPr>
          <w:p w14:paraId="201062B6" w14:textId="77777777" w:rsidR="00DC003B" w:rsidRPr="00146540" w:rsidRDefault="00DC003B" w:rsidP="00146540">
            <w:pPr>
              <w:pStyle w:val="TAL"/>
              <w:jc w:val="center"/>
              <w:rPr>
                <w:rFonts w:cs="Arial"/>
                <w:sz w:val="20"/>
                <w:szCs w:val="20"/>
              </w:rPr>
            </w:pPr>
            <w:r w:rsidRPr="00146540">
              <w:rPr>
                <w:rFonts w:cs="Arial"/>
                <w:sz w:val="20"/>
                <w:szCs w:val="20"/>
              </w:rPr>
              <w:t>6.0</w:t>
            </w:r>
          </w:p>
        </w:tc>
        <w:tc>
          <w:tcPr>
            <w:tcW w:w="1782" w:type="dxa"/>
            <w:vAlign w:val="center"/>
          </w:tcPr>
          <w:p w14:paraId="2FA7ACB2" w14:textId="77777777" w:rsidR="00DC003B" w:rsidRPr="00146540" w:rsidRDefault="00DC003B" w:rsidP="00146540">
            <w:pPr>
              <w:pStyle w:val="TAL"/>
              <w:jc w:val="center"/>
              <w:rPr>
                <w:rFonts w:cs="Arial"/>
                <w:sz w:val="20"/>
                <w:szCs w:val="20"/>
              </w:rPr>
            </w:pPr>
            <w:r w:rsidRPr="00146540">
              <w:rPr>
                <w:rFonts w:cs="Arial"/>
                <w:sz w:val="20"/>
                <w:szCs w:val="20"/>
              </w:rPr>
              <w:t>4.0</w:t>
            </w:r>
          </w:p>
        </w:tc>
        <w:tc>
          <w:tcPr>
            <w:tcW w:w="1782" w:type="dxa"/>
            <w:vAlign w:val="center"/>
          </w:tcPr>
          <w:p w14:paraId="4E98F491" w14:textId="77777777" w:rsidR="00DC003B" w:rsidRPr="00146540" w:rsidRDefault="00DC003B" w:rsidP="00146540">
            <w:pPr>
              <w:pStyle w:val="TAL"/>
              <w:jc w:val="center"/>
              <w:rPr>
                <w:rFonts w:cs="Arial"/>
                <w:sz w:val="20"/>
                <w:szCs w:val="20"/>
              </w:rPr>
            </w:pPr>
            <w:r w:rsidRPr="00146540">
              <w:rPr>
                <w:rFonts w:cs="Arial"/>
                <w:sz w:val="20"/>
                <w:szCs w:val="20"/>
              </w:rPr>
              <w:t>9.0</w:t>
            </w:r>
          </w:p>
        </w:tc>
      </w:tr>
      <w:tr w:rsidR="00DC003B" w:rsidRPr="00146540" w14:paraId="40BC3928" w14:textId="77777777" w:rsidTr="00D76853">
        <w:trPr>
          <w:trHeight w:val="187"/>
          <w:jc w:val="center"/>
        </w:trPr>
        <w:tc>
          <w:tcPr>
            <w:tcW w:w="1100" w:type="dxa"/>
            <w:vMerge/>
            <w:shd w:val="clear" w:color="auto" w:fill="auto"/>
          </w:tcPr>
          <w:p w14:paraId="46E6D17F" w14:textId="03FA9309" w:rsidR="00DC003B" w:rsidRPr="00146540" w:rsidRDefault="00DC003B" w:rsidP="00F25266">
            <w:pPr>
              <w:pStyle w:val="TAL"/>
              <w:rPr>
                <w:rFonts w:cs="Arial"/>
                <w:sz w:val="20"/>
                <w:szCs w:val="20"/>
              </w:rPr>
            </w:pPr>
          </w:p>
        </w:tc>
        <w:tc>
          <w:tcPr>
            <w:tcW w:w="1156" w:type="dxa"/>
            <w:shd w:val="clear" w:color="auto" w:fill="auto"/>
            <w:vAlign w:val="center"/>
          </w:tcPr>
          <w:p w14:paraId="1FFFCA68" w14:textId="77777777" w:rsidR="00DC003B" w:rsidRPr="00146540" w:rsidRDefault="00DC003B" w:rsidP="00F25266">
            <w:pPr>
              <w:pStyle w:val="TAL"/>
              <w:rPr>
                <w:rFonts w:cs="Arial"/>
                <w:sz w:val="20"/>
                <w:szCs w:val="20"/>
              </w:rPr>
            </w:pPr>
            <w:r w:rsidRPr="00146540">
              <w:rPr>
                <w:rFonts w:cs="Arial"/>
                <w:sz w:val="20"/>
                <w:szCs w:val="20"/>
              </w:rPr>
              <w:t>QPSK</w:t>
            </w:r>
          </w:p>
        </w:tc>
        <w:tc>
          <w:tcPr>
            <w:tcW w:w="1904" w:type="dxa"/>
            <w:shd w:val="clear" w:color="auto" w:fill="auto"/>
            <w:vAlign w:val="center"/>
          </w:tcPr>
          <w:p w14:paraId="3304C662" w14:textId="77777777" w:rsidR="00DC003B" w:rsidRPr="00146540" w:rsidRDefault="00DC003B" w:rsidP="00146540">
            <w:pPr>
              <w:pStyle w:val="TAL"/>
              <w:jc w:val="center"/>
              <w:rPr>
                <w:rFonts w:cs="Arial"/>
                <w:sz w:val="20"/>
                <w:szCs w:val="20"/>
              </w:rPr>
            </w:pPr>
            <w:r w:rsidRPr="00146540">
              <w:rPr>
                <w:rFonts w:cs="Arial"/>
                <w:sz w:val="20"/>
                <w:szCs w:val="20"/>
              </w:rPr>
              <w:t>3.0</w:t>
            </w:r>
          </w:p>
        </w:tc>
        <w:tc>
          <w:tcPr>
            <w:tcW w:w="1905" w:type="dxa"/>
            <w:shd w:val="clear" w:color="auto" w:fill="auto"/>
            <w:vAlign w:val="center"/>
          </w:tcPr>
          <w:p w14:paraId="593B65D5" w14:textId="77777777" w:rsidR="00DC003B" w:rsidRPr="00146540" w:rsidRDefault="00DC003B" w:rsidP="00146540">
            <w:pPr>
              <w:pStyle w:val="TAL"/>
              <w:jc w:val="center"/>
              <w:rPr>
                <w:rFonts w:cs="Arial"/>
                <w:sz w:val="20"/>
                <w:szCs w:val="20"/>
              </w:rPr>
            </w:pPr>
            <w:r w:rsidRPr="00146540">
              <w:rPr>
                <w:rFonts w:cs="Arial"/>
                <w:sz w:val="20"/>
                <w:szCs w:val="20"/>
              </w:rPr>
              <w:t>5.5</w:t>
            </w:r>
          </w:p>
        </w:tc>
        <w:tc>
          <w:tcPr>
            <w:tcW w:w="1782" w:type="dxa"/>
            <w:vAlign w:val="center"/>
          </w:tcPr>
          <w:p w14:paraId="56BE7A1D" w14:textId="77777777" w:rsidR="00DC003B" w:rsidRPr="00146540" w:rsidRDefault="00DC003B" w:rsidP="00146540">
            <w:pPr>
              <w:pStyle w:val="TAL"/>
              <w:jc w:val="center"/>
              <w:rPr>
                <w:rFonts w:cs="Arial"/>
                <w:sz w:val="20"/>
                <w:szCs w:val="20"/>
              </w:rPr>
            </w:pPr>
            <w:r w:rsidRPr="00146540">
              <w:rPr>
                <w:rFonts w:cs="Arial"/>
                <w:sz w:val="20"/>
                <w:szCs w:val="20"/>
              </w:rPr>
              <w:t>3.5</w:t>
            </w:r>
          </w:p>
        </w:tc>
        <w:tc>
          <w:tcPr>
            <w:tcW w:w="1782" w:type="dxa"/>
            <w:vAlign w:val="center"/>
          </w:tcPr>
          <w:p w14:paraId="645F8D4A" w14:textId="77777777" w:rsidR="00DC003B" w:rsidRPr="00146540" w:rsidRDefault="00DC003B" w:rsidP="00146540">
            <w:pPr>
              <w:pStyle w:val="TAL"/>
              <w:jc w:val="center"/>
              <w:rPr>
                <w:rFonts w:cs="Arial"/>
                <w:sz w:val="20"/>
                <w:szCs w:val="20"/>
              </w:rPr>
            </w:pPr>
            <w:r w:rsidRPr="00146540">
              <w:rPr>
                <w:rFonts w:cs="Arial"/>
                <w:sz w:val="20"/>
                <w:szCs w:val="20"/>
              </w:rPr>
              <w:t>8.5</w:t>
            </w:r>
          </w:p>
        </w:tc>
      </w:tr>
      <w:tr w:rsidR="00DC003B" w:rsidRPr="00146540" w14:paraId="1E5CD6BE" w14:textId="77777777" w:rsidTr="00D76853">
        <w:trPr>
          <w:trHeight w:val="187"/>
          <w:jc w:val="center"/>
        </w:trPr>
        <w:tc>
          <w:tcPr>
            <w:tcW w:w="1100" w:type="dxa"/>
            <w:vMerge/>
            <w:shd w:val="clear" w:color="auto" w:fill="auto"/>
          </w:tcPr>
          <w:p w14:paraId="0FE9953E" w14:textId="77777777" w:rsidR="00DC003B" w:rsidRPr="00146540" w:rsidRDefault="00DC003B" w:rsidP="00F25266">
            <w:pPr>
              <w:pStyle w:val="TAL"/>
              <w:rPr>
                <w:rFonts w:cs="Arial"/>
                <w:sz w:val="20"/>
                <w:szCs w:val="20"/>
              </w:rPr>
            </w:pPr>
          </w:p>
        </w:tc>
        <w:tc>
          <w:tcPr>
            <w:tcW w:w="1156" w:type="dxa"/>
            <w:shd w:val="clear" w:color="auto" w:fill="auto"/>
            <w:vAlign w:val="center"/>
          </w:tcPr>
          <w:p w14:paraId="0F0F199C" w14:textId="77777777" w:rsidR="00DC003B" w:rsidRPr="00146540" w:rsidRDefault="00DC003B" w:rsidP="00F25266">
            <w:pPr>
              <w:pStyle w:val="TAL"/>
              <w:rPr>
                <w:rFonts w:cs="Arial"/>
                <w:sz w:val="20"/>
                <w:szCs w:val="20"/>
              </w:rPr>
            </w:pPr>
            <w:r w:rsidRPr="00146540">
              <w:rPr>
                <w:rFonts w:cs="Arial"/>
                <w:sz w:val="20"/>
                <w:szCs w:val="20"/>
              </w:rPr>
              <w:t>16QAM</w:t>
            </w:r>
          </w:p>
        </w:tc>
        <w:tc>
          <w:tcPr>
            <w:tcW w:w="1904" w:type="dxa"/>
            <w:shd w:val="clear" w:color="auto" w:fill="auto"/>
            <w:vAlign w:val="center"/>
          </w:tcPr>
          <w:p w14:paraId="51561DFC" w14:textId="77777777" w:rsidR="00DC003B" w:rsidRPr="00146540" w:rsidRDefault="00DC003B" w:rsidP="00146540">
            <w:pPr>
              <w:pStyle w:val="TAL"/>
              <w:jc w:val="center"/>
              <w:rPr>
                <w:rFonts w:cs="Arial"/>
                <w:sz w:val="20"/>
                <w:szCs w:val="20"/>
              </w:rPr>
            </w:pPr>
            <w:r w:rsidRPr="00146540">
              <w:rPr>
                <w:rFonts w:cs="Arial"/>
                <w:sz w:val="20"/>
                <w:szCs w:val="20"/>
              </w:rPr>
              <w:t>3.5</w:t>
            </w:r>
          </w:p>
        </w:tc>
        <w:tc>
          <w:tcPr>
            <w:tcW w:w="1905" w:type="dxa"/>
            <w:shd w:val="clear" w:color="auto" w:fill="auto"/>
            <w:vAlign w:val="center"/>
          </w:tcPr>
          <w:p w14:paraId="6FC91BBE" w14:textId="77777777" w:rsidR="00DC003B" w:rsidRPr="00146540" w:rsidRDefault="00DC003B" w:rsidP="00146540">
            <w:pPr>
              <w:pStyle w:val="TAL"/>
              <w:jc w:val="center"/>
              <w:rPr>
                <w:rFonts w:cs="Arial"/>
                <w:sz w:val="20"/>
                <w:szCs w:val="20"/>
              </w:rPr>
            </w:pPr>
            <w:r w:rsidRPr="00146540">
              <w:rPr>
                <w:rFonts w:cs="Arial"/>
                <w:sz w:val="20"/>
                <w:szCs w:val="20"/>
              </w:rPr>
              <w:t>6.0</w:t>
            </w:r>
          </w:p>
        </w:tc>
        <w:tc>
          <w:tcPr>
            <w:tcW w:w="1782" w:type="dxa"/>
            <w:vAlign w:val="center"/>
          </w:tcPr>
          <w:p w14:paraId="113A4801" w14:textId="77777777" w:rsidR="00DC003B" w:rsidRPr="00146540" w:rsidRDefault="00DC003B" w:rsidP="00146540">
            <w:pPr>
              <w:pStyle w:val="TAL"/>
              <w:jc w:val="center"/>
              <w:rPr>
                <w:rFonts w:cs="Arial"/>
                <w:sz w:val="20"/>
                <w:szCs w:val="20"/>
              </w:rPr>
            </w:pPr>
            <w:r w:rsidRPr="00146540">
              <w:rPr>
                <w:rFonts w:cs="Arial"/>
                <w:sz w:val="20"/>
                <w:szCs w:val="20"/>
              </w:rPr>
              <w:t>3.5</w:t>
            </w:r>
          </w:p>
        </w:tc>
        <w:tc>
          <w:tcPr>
            <w:tcW w:w="1782" w:type="dxa"/>
            <w:vAlign w:val="center"/>
          </w:tcPr>
          <w:p w14:paraId="03E90B22" w14:textId="77777777" w:rsidR="00DC003B" w:rsidRPr="00146540" w:rsidRDefault="00DC003B" w:rsidP="00146540">
            <w:pPr>
              <w:pStyle w:val="TAL"/>
              <w:jc w:val="center"/>
              <w:rPr>
                <w:rFonts w:cs="Arial"/>
                <w:sz w:val="20"/>
                <w:szCs w:val="20"/>
              </w:rPr>
            </w:pPr>
            <w:r w:rsidRPr="00146540">
              <w:rPr>
                <w:rFonts w:cs="Arial"/>
                <w:sz w:val="20"/>
                <w:szCs w:val="20"/>
              </w:rPr>
              <w:t>9.0</w:t>
            </w:r>
          </w:p>
        </w:tc>
      </w:tr>
      <w:tr w:rsidR="00DC003B" w:rsidRPr="00146540" w14:paraId="76E0BA92" w14:textId="77777777" w:rsidTr="00D76853">
        <w:trPr>
          <w:trHeight w:val="187"/>
          <w:jc w:val="center"/>
        </w:trPr>
        <w:tc>
          <w:tcPr>
            <w:tcW w:w="1100" w:type="dxa"/>
            <w:vMerge/>
            <w:shd w:val="clear" w:color="auto" w:fill="auto"/>
          </w:tcPr>
          <w:p w14:paraId="6AA7041F" w14:textId="77777777" w:rsidR="00DC003B" w:rsidRPr="00146540" w:rsidRDefault="00DC003B" w:rsidP="00F25266">
            <w:pPr>
              <w:pStyle w:val="TAL"/>
              <w:rPr>
                <w:rFonts w:cs="Arial"/>
                <w:sz w:val="20"/>
                <w:szCs w:val="20"/>
              </w:rPr>
            </w:pPr>
          </w:p>
        </w:tc>
        <w:tc>
          <w:tcPr>
            <w:tcW w:w="1156" w:type="dxa"/>
            <w:shd w:val="clear" w:color="auto" w:fill="auto"/>
            <w:vAlign w:val="center"/>
          </w:tcPr>
          <w:p w14:paraId="245615F2" w14:textId="77777777" w:rsidR="00DC003B" w:rsidRPr="00146540" w:rsidRDefault="00DC003B" w:rsidP="00F25266">
            <w:pPr>
              <w:pStyle w:val="TAL"/>
              <w:rPr>
                <w:rFonts w:cs="Arial"/>
                <w:sz w:val="20"/>
                <w:szCs w:val="20"/>
              </w:rPr>
            </w:pPr>
            <w:r w:rsidRPr="00146540">
              <w:rPr>
                <w:rFonts w:cs="Arial"/>
                <w:sz w:val="20"/>
                <w:szCs w:val="20"/>
              </w:rPr>
              <w:t>64QAM</w:t>
            </w:r>
          </w:p>
        </w:tc>
        <w:tc>
          <w:tcPr>
            <w:tcW w:w="1904" w:type="dxa"/>
            <w:shd w:val="clear" w:color="auto" w:fill="auto"/>
            <w:vAlign w:val="center"/>
          </w:tcPr>
          <w:p w14:paraId="1594A1FC" w14:textId="77777777" w:rsidR="00DC003B" w:rsidRPr="00146540" w:rsidRDefault="00DC003B" w:rsidP="00146540">
            <w:pPr>
              <w:pStyle w:val="TAL"/>
              <w:jc w:val="center"/>
              <w:rPr>
                <w:rFonts w:cs="Arial"/>
                <w:sz w:val="20"/>
                <w:szCs w:val="20"/>
              </w:rPr>
            </w:pPr>
            <w:r w:rsidRPr="00146540">
              <w:rPr>
                <w:rFonts w:cs="Arial"/>
                <w:sz w:val="20"/>
                <w:szCs w:val="20"/>
              </w:rPr>
              <w:t>4.5</w:t>
            </w:r>
          </w:p>
        </w:tc>
        <w:tc>
          <w:tcPr>
            <w:tcW w:w="1905" w:type="dxa"/>
            <w:shd w:val="clear" w:color="auto" w:fill="auto"/>
            <w:vAlign w:val="center"/>
          </w:tcPr>
          <w:p w14:paraId="0216F573" w14:textId="77777777" w:rsidR="00DC003B" w:rsidRPr="00146540" w:rsidRDefault="00DC003B" w:rsidP="00146540">
            <w:pPr>
              <w:pStyle w:val="TAL"/>
              <w:jc w:val="center"/>
              <w:rPr>
                <w:rFonts w:cs="Arial"/>
                <w:sz w:val="20"/>
                <w:szCs w:val="20"/>
              </w:rPr>
            </w:pPr>
            <w:r w:rsidRPr="00146540">
              <w:rPr>
                <w:rFonts w:cs="Arial"/>
                <w:sz w:val="20"/>
                <w:szCs w:val="20"/>
              </w:rPr>
              <w:t>6.5</w:t>
            </w:r>
          </w:p>
        </w:tc>
        <w:tc>
          <w:tcPr>
            <w:tcW w:w="1782" w:type="dxa"/>
            <w:vAlign w:val="center"/>
          </w:tcPr>
          <w:p w14:paraId="45D2F965" w14:textId="77777777" w:rsidR="00DC003B" w:rsidRPr="00146540" w:rsidRDefault="00DC003B" w:rsidP="00146540">
            <w:pPr>
              <w:pStyle w:val="TAL"/>
              <w:jc w:val="center"/>
              <w:rPr>
                <w:rFonts w:cs="Arial"/>
                <w:sz w:val="20"/>
                <w:szCs w:val="20"/>
              </w:rPr>
            </w:pPr>
            <w:r w:rsidRPr="00146540">
              <w:rPr>
                <w:rFonts w:cs="Arial"/>
                <w:sz w:val="20"/>
                <w:szCs w:val="20"/>
              </w:rPr>
              <w:t>6.5</w:t>
            </w:r>
          </w:p>
        </w:tc>
        <w:tc>
          <w:tcPr>
            <w:tcW w:w="1782" w:type="dxa"/>
            <w:vAlign w:val="center"/>
          </w:tcPr>
          <w:p w14:paraId="49B66F82" w14:textId="77777777" w:rsidR="00DC003B" w:rsidRPr="00146540" w:rsidRDefault="00DC003B" w:rsidP="00146540">
            <w:pPr>
              <w:pStyle w:val="TAL"/>
              <w:jc w:val="center"/>
              <w:rPr>
                <w:rFonts w:cs="Arial"/>
                <w:sz w:val="20"/>
                <w:szCs w:val="20"/>
              </w:rPr>
            </w:pPr>
            <w:r w:rsidRPr="00146540">
              <w:rPr>
                <w:rFonts w:cs="Arial"/>
                <w:sz w:val="20"/>
                <w:szCs w:val="20"/>
              </w:rPr>
              <w:t>9.0</w:t>
            </w:r>
          </w:p>
        </w:tc>
      </w:tr>
      <w:tr w:rsidR="00DC003B" w:rsidRPr="00146540" w14:paraId="644150B6" w14:textId="77777777" w:rsidTr="00D76853">
        <w:trPr>
          <w:trHeight w:val="187"/>
          <w:jc w:val="center"/>
        </w:trPr>
        <w:tc>
          <w:tcPr>
            <w:tcW w:w="1100" w:type="dxa"/>
            <w:vMerge/>
            <w:tcBorders>
              <w:bottom w:val="single" w:sz="4" w:space="0" w:color="auto"/>
            </w:tcBorders>
            <w:shd w:val="clear" w:color="auto" w:fill="auto"/>
          </w:tcPr>
          <w:p w14:paraId="266265E8" w14:textId="77777777" w:rsidR="00DC003B" w:rsidRPr="00146540" w:rsidRDefault="00DC003B" w:rsidP="00F25266">
            <w:pPr>
              <w:pStyle w:val="TAL"/>
              <w:rPr>
                <w:rFonts w:cs="Arial"/>
                <w:sz w:val="20"/>
                <w:szCs w:val="20"/>
              </w:rPr>
            </w:pPr>
          </w:p>
        </w:tc>
        <w:tc>
          <w:tcPr>
            <w:tcW w:w="1156" w:type="dxa"/>
            <w:shd w:val="clear" w:color="auto" w:fill="auto"/>
            <w:vAlign w:val="center"/>
          </w:tcPr>
          <w:p w14:paraId="27EC3A4B" w14:textId="77777777" w:rsidR="00DC003B" w:rsidRPr="00146540" w:rsidRDefault="00DC003B" w:rsidP="00F25266">
            <w:pPr>
              <w:pStyle w:val="TAL"/>
              <w:rPr>
                <w:rFonts w:cs="Arial"/>
                <w:sz w:val="20"/>
                <w:szCs w:val="20"/>
              </w:rPr>
            </w:pPr>
            <w:r w:rsidRPr="00146540">
              <w:rPr>
                <w:rFonts w:cs="Arial"/>
                <w:sz w:val="20"/>
                <w:szCs w:val="20"/>
              </w:rPr>
              <w:t>256QAM</w:t>
            </w:r>
          </w:p>
        </w:tc>
        <w:tc>
          <w:tcPr>
            <w:tcW w:w="1904" w:type="dxa"/>
            <w:shd w:val="clear" w:color="auto" w:fill="auto"/>
            <w:vAlign w:val="center"/>
          </w:tcPr>
          <w:p w14:paraId="2C850DE3" w14:textId="77777777" w:rsidR="00DC003B" w:rsidRPr="00146540" w:rsidRDefault="00DC003B" w:rsidP="00146540">
            <w:pPr>
              <w:pStyle w:val="TAL"/>
              <w:jc w:val="center"/>
              <w:rPr>
                <w:rFonts w:cs="Arial"/>
                <w:sz w:val="20"/>
                <w:szCs w:val="20"/>
              </w:rPr>
            </w:pPr>
            <w:r w:rsidRPr="00146540">
              <w:rPr>
                <w:rFonts w:cs="Arial"/>
                <w:sz w:val="20"/>
                <w:szCs w:val="20"/>
              </w:rPr>
              <w:t>7.5</w:t>
            </w:r>
          </w:p>
        </w:tc>
        <w:tc>
          <w:tcPr>
            <w:tcW w:w="1905" w:type="dxa"/>
            <w:shd w:val="clear" w:color="auto" w:fill="auto"/>
            <w:vAlign w:val="center"/>
          </w:tcPr>
          <w:p w14:paraId="0772919D" w14:textId="77777777" w:rsidR="00DC003B" w:rsidRPr="00146540" w:rsidRDefault="00DC003B" w:rsidP="00146540">
            <w:pPr>
              <w:pStyle w:val="TAL"/>
              <w:jc w:val="center"/>
              <w:rPr>
                <w:rFonts w:cs="Arial"/>
                <w:sz w:val="20"/>
                <w:szCs w:val="20"/>
              </w:rPr>
            </w:pPr>
            <w:r w:rsidRPr="00146540">
              <w:rPr>
                <w:rFonts w:cs="Arial"/>
                <w:sz w:val="20"/>
                <w:szCs w:val="20"/>
              </w:rPr>
              <w:t>8.0</w:t>
            </w:r>
          </w:p>
        </w:tc>
        <w:tc>
          <w:tcPr>
            <w:tcW w:w="1782" w:type="dxa"/>
            <w:vAlign w:val="center"/>
          </w:tcPr>
          <w:p w14:paraId="5148E6D6" w14:textId="77777777" w:rsidR="00DC003B" w:rsidRPr="00146540" w:rsidRDefault="00DC003B" w:rsidP="00146540">
            <w:pPr>
              <w:pStyle w:val="TAL"/>
              <w:jc w:val="center"/>
              <w:rPr>
                <w:rFonts w:cs="Arial"/>
                <w:sz w:val="20"/>
                <w:szCs w:val="20"/>
              </w:rPr>
            </w:pPr>
            <w:r w:rsidRPr="00146540">
              <w:rPr>
                <w:rFonts w:cs="Arial"/>
                <w:sz w:val="20"/>
                <w:szCs w:val="20"/>
              </w:rPr>
              <w:t>9.0</w:t>
            </w:r>
          </w:p>
        </w:tc>
        <w:tc>
          <w:tcPr>
            <w:tcW w:w="1782" w:type="dxa"/>
            <w:vAlign w:val="center"/>
          </w:tcPr>
          <w:p w14:paraId="74CC7F6C" w14:textId="77777777" w:rsidR="00DC003B" w:rsidRPr="00146540" w:rsidRDefault="00DC003B" w:rsidP="00146540">
            <w:pPr>
              <w:pStyle w:val="TAL"/>
              <w:jc w:val="center"/>
              <w:rPr>
                <w:rFonts w:cs="Arial"/>
                <w:sz w:val="20"/>
                <w:szCs w:val="20"/>
              </w:rPr>
            </w:pPr>
            <w:r w:rsidRPr="00146540">
              <w:rPr>
                <w:rFonts w:cs="Arial"/>
                <w:sz w:val="20"/>
                <w:szCs w:val="20"/>
              </w:rPr>
              <w:t>9.5</w:t>
            </w:r>
          </w:p>
        </w:tc>
      </w:tr>
      <w:tr w:rsidR="00146540" w:rsidRPr="00146540" w14:paraId="2553F75D" w14:textId="77777777" w:rsidTr="00D76853">
        <w:trPr>
          <w:trHeight w:val="187"/>
          <w:jc w:val="center"/>
        </w:trPr>
        <w:tc>
          <w:tcPr>
            <w:tcW w:w="1100" w:type="dxa"/>
            <w:tcBorders>
              <w:bottom w:val="nil"/>
            </w:tcBorders>
            <w:shd w:val="clear" w:color="auto" w:fill="auto"/>
          </w:tcPr>
          <w:p w14:paraId="38C24756" w14:textId="467B71C4" w:rsidR="00146540" w:rsidRPr="00146540" w:rsidRDefault="00146540" w:rsidP="00F25266">
            <w:pPr>
              <w:pStyle w:val="TAL"/>
              <w:rPr>
                <w:rFonts w:cs="Arial"/>
                <w:sz w:val="20"/>
                <w:szCs w:val="20"/>
              </w:rPr>
            </w:pPr>
          </w:p>
        </w:tc>
        <w:tc>
          <w:tcPr>
            <w:tcW w:w="1156" w:type="dxa"/>
            <w:shd w:val="clear" w:color="auto" w:fill="auto"/>
            <w:vAlign w:val="center"/>
          </w:tcPr>
          <w:p w14:paraId="10377354" w14:textId="77777777" w:rsidR="00146540" w:rsidRPr="00146540" w:rsidRDefault="00146540" w:rsidP="00F25266">
            <w:pPr>
              <w:pStyle w:val="TAL"/>
              <w:rPr>
                <w:rFonts w:cs="Arial"/>
                <w:sz w:val="20"/>
                <w:szCs w:val="20"/>
              </w:rPr>
            </w:pPr>
            <w:r w:rsidRPr="00146540">
              <w:rPr>
                <w:rFonts w:cs="Arial"/>
                <w:sz w:val="20"/>
                <w:szCs w:val="20"/>
              </w:rPr>
              <w:t>QPSK</w:t>
            </w:r>
          </w:p>
        </w:tc>
        <w:tc>
          <w:tcPr>
            <w:tcW w:w="1904" w:type="dxa"/>
            <w:shd w:val="clear" w:color="auto" w:fill="auto"/>
            <w:vAlign w:val="center"/>
          </w:tcPr>
          <w:p w14:paraId="3A502320" w14:textId="77777777" w:rsidR="00146540" w:rsidRPr="00146540" w:rsidRDefault="00146540" w:rsidP="00146540">
            <w:pPr>
              <w:pStyle w:val="TAL"/>
              <w:jc w:val="center"/>
              <w:rPr>
                <w:rFonts w:cs="Arial"/>
                <w:sz w:val="20"/>
                <w:szCs w:val="20"/>
              </w:rPr>
            </w:pPr>
            <w:r w:rsidRPr="00146540">
              <w:rPr>
                <w:rFonts w:cs="Arial"/>
                <w:sz w:val="20"/>
                <w:szCs w:val="20"/>
              </w:rPr>
              <w:t>3.0</w:t>
            </w:r>
          </w:p>
        </w:tc>
        <w:tc>
          <w:tcPr>
            <w:tcW w:w="1905" w:type="dxa"/>
            <w:shd w:val="clear" w:color="auto" w:fill="auto"/>
            <w:vAlign w:val="center"/>
          </w:tcPr>
          <w:p w14:paraId="2F6052A6" w14:textId="77777777" w:rsidR="00146540" w:rsidRPr="00146540" w:rsidRDefault="00146540" w:rsidP="00146540">
            <w:pPr>
              <w:pStyle w:val="TAL"/>
              <w:jc w:val="center"/>
              <w:rPr>
                <w:rFonts w:cs="Arial"/>
                <w:sz w:val="20"/>
                <w:szCs w:val="20"/>
              </w:rPr>
            </w:pPr>
            <w:r w:rsidRPr="00146540">
              <w:rPr>
                <w:rFonts w:cs="Arial"/>
                <w:sz w:val="20"/>
                <w:szCs w:val="20"/>
              </w:rPr>
              <w:t>6.5</w:t>
            </w:r>
          </w:p>
        </w:tc>
        <w:tc>
          <w:tcPr>
            <w:tcW w:w="1782" w:type="dxa"/>
            <w:vAlign w:val="center"/>
          </w:tcPr>
          <w:p w14:paraId="1D4F83D9" w14:textId="77777777" w:rsidR="00146540" w:rsidRPr="00146540" w:rsidRDefault="00146540" w:rsidP="00146540">
            <w:pPr>
              <w:pStyle w:val="TAL"/>
              <w:jc w:val="center"/>
              <w:rPr>
                <w:rFonts w:cs="Arial"/>
                <w:sz w:val="20"/>
                <w:szCs w:val="20"/>
              </w:rPr>
            </w:pPr>
            <w:r w:rsidRPr="00146540">
              <w:rPr>
                <w:rFonts w:cs="Arial"/>
                <w:sz w:val="20"/>
                <w:szCs w:val="20"/>
              </w:rPr>
              <w:t>4.0</w:t>
            </w:r>
          </w:p>
        </w:tc>
        <w:tc>
          <w:tcPr>
            <w:tcW w:w="1782" w:type="dxa"/>
            <w:vAlign w:val="center"/>
          </w:tcPr>
          <w:p w14:paraId="0E81D1A2" w14:textId="77777777" w:rsidR="00146540" w:rsidRPr="00146540" w:rsidRDefault="00146540" w:rsidP="00146540">
            <w:pPr>
              <w:pStyle w:val="TAL"/>
              <w:jc w:val="center"/>
              <w:rPr>
                <w:rFonts w:cs="Arial"/>
                <w:sz w:val="20"/>
                <w:szCs w:val="20"/>
              </w:rPr>
            </w:pPr>
            <w:r w:rsidRPr="00146540">
              <w:rPr>
                <w:rFonts w:cs="Arial"/>
                <w:sz w:val="20"/>
                <w:szCs w:val="20"/>
              </w:rPr>
              <w:t>9.5</w:t>
            </w:r>
          </w:p>
        </w:tc>
      </w:tr>
      <w:tr w:rsidR="00DC003B" w:rsidRPr="00146540" w14:paraId="6FF1BDE4" w14:textId="77777777" w:rsidTr="00D76853">
        <w:trPr>
          <w:trHeight w:val="187"/>
          <w:jc w:val="center"/>
        </w:trPr>
        <w:tc>
          <w:tcPr>
            <w:tcW w:w="1100" w:type="dxa"/>
            <w:vMerge w:val="restart"/>
            <w:tcBorders>
              <w:top w:val="nil"/>
            </w:tcBorders>
            <w:shd w:val="clear" w:color="auto" w:fill="auto"/>
          </w:tcPr>
          <w:p w14:paraId="21457784" w14:textId="74C50C72" w:rsidR="00DC003B" w:rsidRPr="00146540" w:rsidRDefault="00DC003B" w:rsidP="00F25266">
            <w:pPr>
              <w:pStyle w:val="TAL"/>
              <w:rPr>
                <w:rFonts w:cs="Arial"/>
                <w:sz w:val="20"/>
                <w:szCs w:val="20"/>
              </w:rPr>
            </w:pPr>
            <w:r w:rsidRPr="00146540">
              <w:rPr>
                <w:rFonts w:cs="Arial"/>
                <w:sz w:val="20"/>
                <w:szCs w:val="20"/>
              </w:rPr>
              <w:t>CP-OFDM</w:t>
            </w:r>
          </w:p>
        </w:tc>
        <w:tc>
          <w:tcPr>
            <w:tcW w:w="1156" w:type="dxa"/>
            <w:shd w:val="clear" w:color="auto" w:fill="auto"/>
            <w:vAlign w:val="center"/>
          </w:tcPr>
          <w:p w14:paraId="0106B66F" w14:textId="77777777" w:rsidR="00DC003B" w:rsidRPr="00146540" w:rsidRDefault="00DC003B" w:rsidP="00F25266">
            <w:pPr>
              <w:pStyle w:val="TAL"/>
              <w:rPr>
                <w:rFonts w:cs="Arial"/>
                <w:sz w:val="20"/>
                <w:szCs w:val="20"/>
              </w:rPr>
            </w:pPr>
            <w:r w:rsidRPr="00146540">
              <w:rPr>
                <w:rFonts w:cs="Arial"/>
                <w:sz w:val="20"/>
                <w:szCs w:val="20"/>
              </w:rPr>
              <w:t>16QAM</w:t>
            </w:r>
          </w:p>
        </w:tc>
        <w:tc>
          <w:tcPr>
            <w:tcW w:w="1904" w:type="dxa"/>
            <w:shd w:val="clear" w:color="auto" w:fill="auto"/>
            <w:vAlign w:val="center"/>
          </w:tcPr>
          <w:p w14:paraId="79916BA1" w14:textId="77777777" w:rsidR="00DC003B" w:rsidRPr="00146540" w:rsidRDefault="00DC003B" w:rsidP="00146540">
            <w:pPr>
              <w:pStyle w:val="TAL"/>
              <w:jc w:val="center"/>
              <w:rPr>
                <w:rFonts w:cs="Arial"/>
                <w:sz w:val="20"/>
                <w:szCs w:val="20"/>
              </w:rPr>
            </w:pPr>
            <w:r w:rsidRPr="00146540">
              <w:rPr>
                <w:rFonts w:cs="Arial"/>
                <w:sz w:val="20"/>
                <w:szCs w:val="20"/>
              </w:rPr>
              <w:t>3.5</w:t>
            </w:r>
          </w:p>
        </w:tc>
        <w:tc>
          <w:tcPr>
            <w:tcW w:w="1905" w:type="dxa"/>
            <w:shd w:val="clear" w:color="auto" w:fill="auto"/>
            <w:vAlign w:val="center"/>
          </w:tcPr>
          <w:p w14:paraId="5ADAFF3E" w14:textId="77777777" w:rsidR="00DC003B" w:rsidRPr="00146540" w:rsidRDefault="00DC003B" w:rsidP="00146540">
            <w:pPr>
              <w:pStyle w:val="TAL"/>
              <w:jc w:val="center"/>
              <w:rPr>
                <w:rFonts w:cs="Arial"/>
                <w:sz w:val="20"/>
                <w:szCs w:val="20"/>
              </w:rPr>
            </w:pPr>
            <w:r w:rsidRPr="00146540">
              <w:rPr>
                <w:rFonts w:cs="Arial"/>
                <w:sz w:val="20"/>
                <w:szCs w:val="20"/>
              </w:rPr>
              <w:t>6.5</w:t>
            </w:r>
          </w:p>
        </w:tc>
        <w:tc>
          <w:tcPr>
            <w:tcW w:w="1782" w:type="dxa"/>
            <w:vAlign w:val="center"/>
          </w:tcPr>
          <w:p w14:paraId="1E7EC75D" w14:textId="77777777" w:rsidR="00DC003B" w:rsidRPr="00146540" w:rsidRDefault="00DC003B" w:rsidP="00146540">
            <w:pPr>
              <w:pStyle w:val="TAL"/>
              <w:jc w:val="center"/>
              <w:rPr>
                <w:rFonts w:cs="Arial"/>
                <w:sz w:val="20"/>
                <w:szCs w:val="20"/>
              </w:rPr>
            </w:pPr>
            <w:r w:rsidRPr="00146540">
              <w:rPr>
                <w:rFonts w:cs="Arial"/>
                <w:sz w:val="20"/>
                <w:szCs w:val="20"/>
              </w:rPr>
              <w:t>4.0</w:t>
            </w:r>
          </w:p>
        </w:tc>
        <w:tc>
          <w:tcPr>
            <w:tcW w:w="1782" w:type="dxa"/>
            <w:vAlign w:val="center"/>
          </w:tcPr>
          <w:p w14:paraId="00B30C76" w14:textId="77777777" w:rsidR="00DC003B" w:rsidRPr="00146540" w:rsidRDefault="00DC003B" w:rsidP="00146540">
            <w:pPr>
              <w:pStyle w:val="TAL"/>
              <w:jc w:val="center"/>
              <w:rPr>
                <w:rFonts w:cs="Arial"/>
                <w:sz w:val="20"/>
                <w:szCs w:val="20"/>
              </w:rPr>
            </w:pPr>
            <w:r w:rsidRPr="00146540">
              <w:rPr>
                <w:rFonts w:cs="Arial"/>
                <w:sz w:val="20"/>
                <w:szCs w:val="20"/>
              </w:rPr>
              <w:t>9.5</w:t>
            </w:r>
          </w:p>
        </w:tc>
      </w:tr>
      <w:tr w:rsidR="00DC003B" w:rsidRPr="00146540" w14:paraId="31A824AE" w14:textId="77777777" w:rsidTr="00D76853">
        <w:trPr>
          <w:trHeight w:val="187"/>
          <w:jc w:val="center"/>
        </w:trPr>
        <w:tc>
          <w:tcPr>
            <w:tcW w:w="1100" w:type="dxa"/>
            <w:vMerge/>
            <w:shd w:val="clear" w:color="auto" w:fill="auto"/>
          </w:tcPr>
          <w:p w14:paraId="280EC86B" w14:textId="77777777" w:rsidR="00DC003B" w:rsidRPr="00146540" w:rsidRDefault="00DC003B" w:rsidP="00F25266">
            <w:pPr>
              <w:pStyle w:val="TAL"/>
              <w:rPr>
                <w:rFonts w:cs="Arial"/>
                <w:sz w:val="20"/>
                <w:szCs w:val="20"/>
              </w:rPr>
            </w:pPr>
          </w:p>
        </w:tc>
        <w:tc>
          <w:tcPr>
            <w:tcW w:w="1156" w:type="dxa"/>
            <w:shd w:val="clear" w:color="auto" w:fill="auto"/>
            <w:vAlign w:val="center"/>
          </w:tcPr>
          <w:p w14:paraId="5A2B8829" w14:textId="77777777" w:rsidR="00DC003B" w:rsidRPr="00146540" w:rsidRDefault="00DC003B" w:rsidP="00F25266">
            <w:pPr>
              <w:pStyle w:val="TAL"/>
              <w:rPr>
                <w:rFonts w:cs="Arial"/>
                <w:sz w:val="20"/>
                <w:szCs w:val="20"/>
              </w:rPr>
            </w:pPr>
            <w:r w:rsidRPr="00146540">
              <w:rPr>
                <w:rFonts w:cs="Arial"/>
                <w:sz w:val="20"/>
                <w:szCs w:val="20"/>
              </w:rPr>
              <w:t>64QAM</w:t>
            </w:r>
          </w:p>
        </w:tc>
        <w:tc>
          <w:tcPr>
            <w:tcW w:w="1904" w:type="dxa"/>
            <w:shd w:val="clear" w:color="auto" w:fill="auto"/>
            <w:vAlign w:val="center"/>
          </w:tcPr>
          <w:p w14:paraId="53137E2F" w14:textId="77777777" w:rsidR="00DC003B" w:rsidRPr="00146540" w:rsidRDefault="00DC003B" w:rsidP="00146540">
            <w:pPr>
              <w:pStyle w:val="TAL"/>
              <w:jc w:val="center"/>
              <w:rPr>
                <w:rFonts w:cs="Arial"/>
                <w:sz w:val="20"/>
                <w:szCs w:val="20"/>
              </w:rPr>
            </w:pPr>
            <w:r w:rsidRPr="00146540">
              <w:rPr>
                <w:rFonts w:cs="Arial"/>
                <w:sz w:val="20"/>
                <w:szCs w:val="20"/>
              </w:rPr>
              <w:t>4.0</w:t>
            </w:r>
          </w:p>
        </w:tc>
        <w:tc>
          <w:tcPr>
            <w:tcW w:w="1905" w:type="dxa"/>
            <w:shd w:val="clear" w:color="auto" w:fill="auto"/>
            <w:vAlign w:val="center"/>
          </w:tcPr>
          <w:p w14:paraId="2DDCC37E" w14:textId="77777777" w:rsidR="00DC003B" w:rsidRPr="00146540" w:rsidRDefault="00DC003B" w:rsidP="00146540">
            <w:pPr>
              <w:pStyle w:val="TAL"/>
              <w:jc w:val="center"/>
              <w:rPr>
                <w:rFonts w:cs="Arial"/>
                <w:sz w:val="20"/>
                <w:szCs w:val="20"/>
              </w:rPr>
            </w:pPr>
            <w:r w:rsidRPr="00146540">
              <w:rPr>
                <w:rFonts w:cs="Arial"/>
                <w:sz w:val="20"/>
                <w:szCs w:val="20"/>
              </w:rPr>
              <w:t>6.0</w:t>
            </w:r>
          </w:p>
        </w:tc>
        <w:tc>
          <w:tcPr>
            <w:tcW w:w="1782" w:type="dxa"/>
            <w:vAlign w:val="center"/>
          </w:tcPr>
          <w:p w14:paraId="09447A44" w14:textId="77777777" w:rsidR="00DC003B" w:rsidRPr="00146540" w:rsidRDefault="00DC003B" w:rsidP="00146540">
            <w:pPr>
              <w:pStyle w:val="TAL"/>
              <w:jc w:val="center"/>
              <w:rPr>
                <w:rFonts w:cs="Arial"/>
                <w:sz w:val="20"/>
                <w:szCs w:val="20"/>
              </w:rPr>
            </w:pPr>
            <w:r w:rsidRPr="00146540">
              <w:rPr>
                <w:rFonts w:cs="Arial"/>
                <w:sz w:val="20"/>
                <w:szCs w:val="20"/>
              </w:rPr>
              <w:t>5.5</w:t>
            </w:r>
          </w:p>
        </w:tc>
        <w:tc>
          <w:tcPr>
            <w:tcW w:w="1782" w:type="dxa"/>
            <w:vAlign w:val="center"/>
          </w:tcPr>
          <w:p w14:paraId="23132CBD" w14:textId="77777777" w:rsidR="00DC003B" w:rsidRPr="00146540" w:rsidRDefault="00DC003B" w:rsidP="00146540">
            <w:pPr>
              <w:pStyle w:val="TAL"/>
              <w:jc w:val="center"/>
              <w:rPr>
                <w:rFonts w:cs="Arial"/>
                <w:sz w:val="20"/>
                <w:szCs w:val="20"/>
              </w:rPr>
            </w:pPr>
            <w:r w:rsidRPr="00146540">
              <w:rPr>
                <w:rFonts w:cs="Arial"/>
                <w:sz w:val="20"/>
                <w:szCs w:val="20"/>
              </w:rPr>
              <w:t>9.0</w:t>
            </w:r>
          </w:p>
        </w:tc>
      </w:tr>
      <w:tr w:rsidR="00DC003B" w:rsidRPr="00146540" w14:paraId="1D1B8CFB" w14:textId="77777777" w:rsidTr="00D76853">
        <w:trPr>
          <w:trHeight w:val="187"/>
          <w:jc w:val="center"/>
        </w:trPr>
        <w:tc>
          <w:tcPr>
            <w:tcW w:w="1100" w:type="dxa"/>
            <w:vMerge/>
            <w:shd w:val="clear" w:color="auto" w:fill="auto"/>
          </w:tcPr>
          <w:p w14:paraId="1A93EEC5" w14:textId="77777777" w:rsidR="00DC003B" w:rsidRPr="00146540" w:rsidRDefault="00DC003B" w:rsidP="00F25266">
            <w:pPr>
              <w:pStyle w:val="TAL"/>
              <w:rPr>
                <w:rFonts w:cs="Arial"/>
                <w:sz w:val="20"/>
                <w:szCs w:val="20"/>
              </w:rPr>
            </w:pPr>
          </w:p>
        </w:tc>
        <w:tc>
          <w:tcPr>
            <w:tcW w:w="1156" w:type="dxa"/>
            <w:shd w:val="clear" w:color="auto" w:fill="auto"/>
            <w:vAlign w:val="center"/>
          </w:tcPr>
          <w:p w14:paraId="383BC0F3" w14:textId="77777777" w:rsidR="00DC003B" w:rsidRPr="00146540" w:rsidRDefault="00DC003B" w:rsidP="00F25266">
            <w:pPr>
              <w:pStyle w:val="TAL"/>
              <w:rPr>
                <w:rFonts w:cs="Arial"/>
                <w:sz w:val="20"/>
                <w:szCs w:val="20"/>
              </w:rPr>
            </w:pPr>
            <w:r w:rsidRPr="00146540">
              <w:rPr>
                <w:rFonts w:cs="Arial"/>
                <w:sz w:val="20"/>
                <w:szCs w:val="20"/>
              </w:rPr>
              <w:t>256QAM</w:t>
            </w:r>
          </w:p>
        </w:tc>
        <w:tc>
          <w:tcPr>
            <w:tcW w:w="1904" w:type="dxa"/>
            <w:shd w:val="clear" w:color="auto" w:fill="auto"/>
            <w:vAlign w:val="center"/>
          </w:tcPr>
          <w:p w14:paraId="67660BC2" w14:textId="77777777" w:rsidR="00DC003B" w:rsidRPr="00146540" w:rsidRDefault="00DC003B" w:rsidP="00146540">
            <w:pPr>
              <w:pStyle w:val="TAL"/>
              <w:jc w:val="center"/>
              <w:rPr>
                <w:rFonts w:cs="Arial"/>
                <w:sz w:val="20"/>
                <w:szCs w:val="20"/>
              </w:rPr>
            </w:pPr>
            <w:r w:rsidRPr="00146540">
              <w:rPr>
                <w:rFonts w:cs="Arial"/>
                <w:sz w:val="20"/>
                <w:szCs w:val="20"/>
              </w:rPr>
              <w:t>7.5</w:t>
            </w:r>
          </w:p>
        </w:tc>
        <w:tc>
          <w:tcPr>
            <w:tcW w:w="1905" w:type="dxa"/>
            <w:shd w:val="clear" w:color="auto" w:fill="auto"/>
            <w:vAlign w:val="center"/>
          </w:tcPr>
          <w:p w14:paraId="50DDF761" w14:textId="77777777" w:rsidR="00DC003B" w:rsidRPr="00146540" w:rsidRDefault="00DC003B" w:rsidP="00146540">
            <w:pPr>
              <w:pStyle w:val="TAL"/>
              <w:jc w:val="center"/>
              <w:rPr>
                <w:rFonts w:cs="Arial"/>
                <w:sz w:val="20"/>
                <w:szCs w:val="20"/>
              </w:rPr>
            </w:pPr>
            <w:r w:rsidRPr="00146540">
              <w:rPr>
                <w:rFonts w:cs="Arial"/>
                <w:sz w:val="20"/>
                <w:szCs w:val="20"/>
              </w:rPr>
              <w:t>7.5</w:t>
            </w:r>
          </w:p>
        </w:tc>
        <w:tc>
          <w:tcPr>
            <w:tcW w:w="1782" w:type="dxa"/>
            <w:vAlign w:val="center"/>
          </w:tcPr>
          <w:p w14:paraId="6E681F46" w14:textId="77777777" w:rsidR="00DC003B" w:rsidRPr="00146540" w:rsidRDefault="00DC003B" w:rsidP="00146540">
            <w:pPr>
              <w:pStyle w:val="TAL"/>
              <w:jc w:val="center"/>
              <w:rPr>
                <w:rFonts w:cs="Arial"/>
                <w:sz w:val="20"/>
                <w:szCs w:val="20"/>
              </w:rPr>
            </w:pPr>
            <w:r w:rsidRPr="00146540">
              <w:rPr>
                <w:rFonts w:cs="Arial"/>
                <w:sz w:val="20"/>
                <w:szCs w:val="20"/>
              </w:rPr>
              <w:t>8.0</w:t>
            </w:r>
          </w:p>
        </w:tc>
        <w:tc>
          <w:tcPr>
            <w:tcW w:w="1782" w:type="dxa"/>
            <w:vAlign w:val="center"/>
          </w:tcPr>
          <w:p w14:paraId="2B84B4DF" w14:textId="77777777" w:rsidR="00DC003B" w:rsidRPr="00146540" w:rsidRDefault="00DC003B" w:rsidP="00146540">
            <w:pPr>
              <w:pStyle w:val="TAL"/>
              <w:jc w:val="center"/>
              <w:rPr>
                <w:rFonts w:cs="Arial"/>
                <w:sz w:val="20"/>
                <w:szCs w:val="20"/>
              </w:rPr>
            </w:pPr>
            <w:r w:rsidRPr="00146540">
              <w:rPr>
                <w:rFonts w:cs="Arial"/>
                <w:sz w:val="20"/>
                <w:szCs w:val="20"/>
              </w:rPr>
              <w:t>9.0</w:t>
            </w:r>
          </w:p>
        </w:tc>
      </w:tr>
    </w:tbl>
    <w:p w14:paraId="5E5DD8BA" w14:textId="77777777" w:rsidR="00146540" w:rsidRPr="008E75A4" w:rsidRDefault="00146540" w:rsidP="00146540">
      <w:pPr>
        <w:jc w:val="both"/>
        <w:rPr>
          <w:rFonts w:ascii="Arial" w:hAnsi="Arial" w:cs="Arial"/>
          <w:sz w:val="20"/>
          <w:szCs w:val="20"/>
        </w:rPr>
      </w:pPr>
    </w:p>
    <w:p w14:paraId="2EFC4353" w14:textId="77CA453F" w:rsidR="00146540" w:rsidRDefault="00146540" w:rsidP="00146540">
      <w:pPr>
        <w:spacing w:after="120"/>
        <w:jc w:val="center"/>
        <w:rPr>
          <w:rFonts w:ascii="Arial" w:hAnsi="Arial" w:cs="Arial"/>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w:t>
      </w:r>
      <w:r w:rsidR="0017606D">
        <w:rPr>
          <w:rFonts w:ascii="Arial" w:hAnsi="Arial" w:cs="Arial"/>
          <w:b/>
          <w:bCs/>
          <w:sz w:val="20"/>
          <w:szCs w:val="20"/>
        </w:rPr>
        <w:t>.1</w:t>
      </w:r>
      <w:r>
        <w:rPr>
          <w:rFonts w:ascii="Arial" w:hAnsi="Arial" w:cs="Arial"/>
          <w:b/>
          <w:bCs/>
          <w:sz w:val="20"/>
          <w:szCs w:val="20"/>
        </w:rPr>
        <w:t>-</w:t>
      </w:r>
      <w:r w:rsidR="0017606D">
        <w:rPr>
          <w:rFonts w:ascii="Arial" w:hAnsi="Arial" w:cs="Arial"/>
          <w:b/>
          <w:bCs/>
          <w:sz w:val="20"/>
          <w:szCs w:val="20"/>
        </w:rPr>
        <w:t>1</w:t>
      </w:r>
      <w:r>
        <w:rPr>
          <w:rFonts w:ascii="Arial" w:hAnsi="Arial" w:cs="Arial"/>
          <w:b/>
          <w:bCs/>
          <w:sz w:val="20"/>
          <w:szCs w:val="20"/>
        </w:rPr>
        <w:t xml:space="preserve"> Derived PC1.5 MPR values for intra-band contiguous UL CA with 10dB antenna isolation</w:t>
      </w:r>
    </w:p>
    <w:p w14:paraId="6F14E671" w14:textId="77777777" w:rsidR="008E75A4" w:rsidRDefault="008E75A4" w:rsidP="00DA4E3C">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76853" w:rsidRPr="00DA4E3C" w14:paraId="10821F3B" w14:textId="77777777" w:rsidTr="00D76853">
        <w:trPr>
          <w:trHeight w:val="187"/>
          <w:jc w:val="center"/>
        </w:trPr>
        <w:tc>
          <w:tcPr>
            <w:tcW w:w="2256" w:type="dxa"/>
            <w:gridSpan w:val="2"/>
            <w:vMerge w:val="restart"/>
            <w:shd w:val="clear" w:color="auto" w:fill="auto"/>
            <w:vAlign w:val="center"/>
          </w:tcPr>
          <w:p w14:paraId="30919665" w14:textId="77777777" w:rsidR="00D76853" w:rsidRPr="00DA4E3C" w:rsidRDefault="00D76853" w:rsidP="00F25266">
            <w:pPr>
              <w:pStyle w:val="TAH"/>
              <w:rPr>
                <w:sz w:val="20"/>
                <w:szCs w:val="20"/>
              </w:rPr>
            </w:pPr>
            <w:r w:rsidRPr="00DA4E3C">
              <w:rPr>
                <w:rFonts w:hint="eastAsia"/>
                <w:sz w:val="20"/>
                <w:szCs w:val="20"/>
              </w:rPr>
              <w:t>Modulation</w:t>
            </w:r>
          </w:p>
        </w:tc>
        <w:tc>
          <w:tcPr>
            <w:tcW w:w="3809" w:type="dxa"/>
            <w:gridSpan w:val="2"/>
            <w:shd w:val="clear" w:color="auto" w:fill="auto"/>
            <w:vAlign w:val="center"/>
          </w:tcPr>
          <w:p w14:paraId="5C436D1E" w14:textId="77777777" w:rsidR="00D76853" w:rsidRPr="00DA4E3C" w:rsidRDefault="00D76853" w:rsidP="00F25266">
            <w:pPr>
              <w:pStyle w:val="TAH"/>
              <w:rPr>
                <w:sz w:val="20"/>
                <w:szCs w:val="20"/>
              </w:rPr>
            </w:pPr>
            <w:r w:rsidRPr="00DA4E3C">
              <w:rPr>
                <w:rFonts w:hint="eastAsia"/>
                <w:sz w:val="20"/>
                <w:szCs w:val="20"/>
              </w:rPr>
              <w:t>MPR</w:t>
            </w:r>
            <w:r w:rsidRPr="00DA4E3C">
              <w:rPr>
                <w:sz w:val="20"/>
                <w:szCs w:val="20"/>
              </w:rPr>
              <w:t xml:space="preserve"> for bandwidth class B(dB)</w:t>
            </w:r>
          </w:p>
        </w:tc>
        <w:tc>
          <w:tcPr>
            <w:tcW w:w="3564" w:type="dxa"/>
            <w:gridSpan w:val="2"/>
            <w:vAlign w:val="center"/>
          </w:tcPr>
          <w:p w14:paraId="21BDFC3B" w14:textId="77777777" w:rsidR="00D76853" w:rsidRPr="00DA4E3C" w:rsidRDefault="00D76853" w:rsidP="00F25266">
            <w:pPr>
              <w:pStyle w:val="TAH"/>
              <w:rPr>
                <w:sz w:val="20"/>
                <w:szCs w:val="20"/>
              </w:rPr>
            </w:pPr>
            <w:r w:rsidRPr="00DA4E3C">
              <w:rPr>
                <w:rFonts w:hint="eastAsia"/>
                <w:sz w:val="20"/>
                <w:szCs w:val="20"/>
              </w:rPr>
              <w:t>MPR</w:t>
            </w:r>
            <w:r w:rsidRPr="00DA4E3C">
              <w:rPr>
                <w:sz w:val="20"/>
                <w:szCs w:val="20"/>
              </w:rPr>
              <w:t xml:space="preserve"> for bandwidth class C(dB)</w:t>
            </w:r>
          </w:p>
        </w:tc>
      </w:tr>
      <w:tr w:rsidR="00D76853" w:rsidRPr="00DA4E3C" w14:paraId="6C30E637" w14:textId="77777777" w:rsidTr="00D76853">
        <w:trPr>
          <w:trHeight w:val="187"/>
          <w:jc w:val="center"/>
        </w:trPr>
        <w:tc>
          <w:tcPr>
            <w:tcW w:w="2256" w:type="dxa"/>
            <w:gridSpan w:val="2"/>
            <w:vMerge/>
            <w:shd w:val="clear" w:color="auto" w:fill="auto"/>
          </w:tcPr>
          <w:p w14:paraId="6AF4CBF5" w14:textId="77777777" w:rsidR="00D76853" w:rsidRPr="00DA4E3C" w:rsidRDefault="00D76853" w:rsidP="00F25266">
            <w:pPr>
              <w:pStyle w:val="TAH"/>
              <w:rPr>
                <w:sz w:val="20"/>
                <w:szCs w:val="20"/>
              </w:rPr>
            </w:pPr>
          </w:p>
        </w:tc>
        <w:tc>
          <w:tcPr>
            <w:tcW w:w="1904" w:type="dxa"/>
            <w:shd w:val="clear" w:color="auto" w:fill="auto"/>
            <w:vAlign w:val="center"/>
          </w:tcPr>
          <w:p w14:paraId="4C4178AE" w14:textId="77777777" w:rsidR="00D76853" w:rsidRPr="00DA4E3C" w:rsidRDefault="00D76853" w:rsidP="00F25266">
            <w:pPr>
              <w:pStyle w:val="TAH"/>
              <w:rPr>
                <w:sz w:val="20"/>
                <w:szCs w:val="20"/>
              </w:rPr>
            </w:pPr>
            <w:r w:rsidRPr="00DA4E3C">
              <w:rPr>
                <w:rFonts w:hint="eastAsia"/>
                <w:sz w:val="20"/>
                <w:szCs w:val="20"/>
              </w:rPr>
              <w:t>inner</w:t>
            </w:r>
          </w:p>
        </w:tc>
        <w:tc>
          <w:tcPr>
            <w:tcW w:w="1905" w:type="dxa"/>
            <w:shd w:val="clear" w:color="auto" w:fill="auto"/>
            <w:vAlign w:val="center"/>
          </w:tcPr>
          <w:p w14:paraId="06BF7CA9" w14:textId="77777777" w:rsidR="00D76853" w:rsidRPr="00DA4E3C" w:rsidRDefault="00D76853" w:rsidP="00F25266">
            <w:pPr>
              <w:pStyle w:val="TAH"/>
              <w:rPr>
                <w:sz w:val="20"/>
                <w:szCs w:val="20"/>
              </w:rPr>
            </w:pPr>
            <w:r w:rsidRPr="00DA4E3C">
              <w:rPr>
                <w:rFonts w:hint="eastAsia"/>
                <w:sz w:val="20"/>
                <w:szCs w:val="20"/>
              </w:rPr>
              <w:t>outer</w:t>
            </w:r>
          </w:p>
        </w:tc>
        <w:tc>
          <w:tcPr>
            <w:tcW w:w="1782" w:type="dxa"/>
            <w:vAlign w:val="center"/>
          </w:tcPr>
          <w:p w14:paraId="7B1E23E0" w14:textId="77777777" w:rsidR="00D76853" w:rsidRPr="00DA4E3C" w:rsidRDefault="00D76853" w:rsidP="00F25266">
            <w:pPr>
              <w:pStyle w:val="TAH"/>
              <w:rPr>
                <w:sz w:val="20"/>
                <w:szCs w:val="20"/>
              </w:rPr>
            </w:pPr>
            <w:r w:rsidRPr="00DA4E3C">
              <w:rPr>
                <w:rFonts w:hint="eastAsia"/>
                <w:sz w:val="20"/>
                <w:szCs w:val="20"/>
              </w:rPr>
              <w:t>inner</w:t>
            </w:r>
          </w:p>
        </w:tc>
        <w:tc>
          <w:tcPr>
            <w:tcW w:w="1782" w:type="dxa"/>
            <w:vAlign w:val="center"/>
          </w:tcPr>
          <w:p w14:paraId="4E534953" w14:textId="77777777" w:rsidR="00D76853" w:rsidRPr="00DA4E3C" w:rsidRDefault="00D76853" w:rsidP="00F25266">
            <w:pPr>
              <w:pStyle w:val="TAH"/>
              <w:rPr>
                <w:sz w:val="20"/>
                <w:szCs w:val="20"/>
              </w:rPr>
            </w:pPr>
            <w:r w:rsidRPr="00DA4E3C">
              <w:rPr>
                <w:rFonts w:hint="eastAsia"/>
                <w:sz w:val="20"/>
                <w:szCs w:val="20"/>
              </w:rPr>
              <w:t>outer</w:t>
            </w:r>
          </w:p>
        </w:tc>
      </w:tr>
      <w:tr w:rsidR="00D76853" w:rsidRPr="00DA4E3C" w14:paraId="5BCCF067" w14:textId="77777777" w:rsidTr="00D76853">
        <w:trPr>
          <w:trHeight w:val="187"/>
          <w:jc w:val="center"/>
        </w:trPr>
        <w:tc>
          <w:tcPr>
            <w:tcW w:w="1100" w:type="dxa"/>
            <w:vMerge w:val="restart"/>
            <w:shd w:val="clear" w:color="auto" w:fill="auto"/>
            <w:vAlign w:val="center"/>
          </w:tcPr>
          <w:p w14:paraId="2AFCCFDB" w14:textId="66876BA5" w:rsidR="00D76853" w:rsidRPr="00DA4E3C" w:rsidRDefault="00D76853" w:rsidP="00F25266">
            <w:pPr>
              <w:pStyle w:val="TAL"/>
              <w:rPr>
                <w:sz w:val="20"/>
                <w:szCs w:val="20"/>
              </w:rPr>
            </w:pPr>
            <w:r w:rsidRPr="00DA4E3C">
              <w:rPr>
                <w:rFonts w:hint="eastAsia"/>
                <w:sz w:val="20"/>
                <w:szCs w:val="20"/>
              </w:rPr>
              <w:t>DFT-s-OFDM</w:t>
            </w:r>
          </w:p>
        </w:tc>
        <w:tc>
          <w:tcPr>
            <w:tcW w:w="1156" w:type="dxa"/>
            <w:shd w:val="clear" w:color="auto" w:fill="auto"/>
            <w:vAlign w:val="center"/>
          </w:tcPr>
          <w:p w14:paraId="3FBED269" w14:textId="77777777" w:rsidR="00D76853" w:rsidRPr="00DA4E3C" w:rsidRDefault="00D76853" w:rsidP="00F25266">
            <w:pPr>
              <w:pStyle w:val="TAL"/>
              <w:rPr>
                <w:sz w:val="20"/>
                <w:szCs w:val="20"/>
              </w:rPr>
            </w:pPr>
            <w:r w:rsidRPr="00DA4E3C">
              <w:rPr>
                <w:rFonts w:hint="eastAsia"/>
                <w:sz w:val="20"/>
                <w:szCs w:val="20"/>
              </w:rPr>
              <w:t>Pi/2 BPSK</w:t>
            </w:r>
          </w:p>
        </w:tc>
        <w:tc>
          <w:tcPr>
            <w:tcW w:w="1904" w:type="dxa"/>
            <w:shd w:val="clear" w:color="auto" w:fill="auto"/>
            <w:vAlign w:val="center"/>
          </w:tcPr>
          <w:p w14:paraId="169AD56C" w14:textId="77777777" w:rsidR="00D76853" w:rsidRPr="00DA4E3C" w:rsidRDefault="00D76853" w:rsidP="00DA4E3C">
            <w:pPr>
              <w:pStyle w:val="TAL"/>
              <w:jc w:val="center"/>
              <w:rPr>
                <w:sz w:val="20"/>
                <w:szCs w:val="20"/>
              </w:rPr>
            </w:pPr>
            <w:r w:rsidRPr="00DA4E3C">
              <w:rPr>
                <w:sz w:val="20"/>
                <w:szCs w:val="20"/>
              </w:rPr>
              <w:t>3.0</w:t>
            </w:r>
          </w:p>
        </w:tc>
        <w:tc>
          <w:tcPr>
            <w:tcW w:w="1905" w:type="dxa"/>
            <w:shd w:val="clear" w:color="auto" w:fill="auto"/>
            <w:vAlign w:val="center"/>
          </w:tcPr>
          <w:p w14:paraId="4CFA4A74" w14:textId="77777777" w:rsidR="00D76853" w:rsidRPr="00DA4E3C" w:rsidRDefault="00D76853" w:rsidP="00DA4E3C">
            <w:pPr>
              <w:pStyle w:val="TAL"/>
              <w:jc w:val="center"/>
              <w:rPr>
                <w:sz w:val="20"/>
                <w:szCs w:val="20"/>
              </w:rPr>
            </w:pPr>
            <w:r w:rsidRPr="00DA4E3C">
              <w:rPr>
                <w:sz w:val="20"/>
                <w:szCs w:val="20"/>
              </w:rPr>
              <w:t>5.5</w:t>
            </w:r>
          </w:p>
        </w:tc>
        <w:tc>
          <w:tcPr>
            <w:tcW w:w="1782" w:type="dxa"/>
            <w:vAlign w:val="center"/>
          </w:tcPr>
          <w:p w14:paraId="39072327" w14:textId="77777777" w:rsidR="00D76853" w:rsidRPr="00DA4E3C" w:rsidRDefault="00D76853" w:rsidP="00DA4E3C">
            <w:pPr>
              <w:pStyle w:val="TAL"/>
              <w:jc w:val="center"/>
              <w:rPr>
                <w:sz w:val="20"/>
                <w:szCs w:val="20"/>
              </w:rPr>
            </w:pPr>
            <w:r w:rsidRPr="00DA4E3C">
              <w:rPr>
                <w:sz w:val="20"/>
                <w:szCs w:val="20"/>
              </w:rPr>
              <w:t>3.5</w:t>
            </w:r>
          </w:p>
        </w:tc>
        <w:tc>
          <w:tcPr>
            <w:tcW w:w="1782" w:type="dxa"/>
            <w:vAlign w:val="center"/>
          </w:tcPr>
          <w:p w14:paraId="61DC4EEE" w14:textId="77777777" w:rsidR="00D76853" w:rsidRPr="00DA4E3C" w:rsidRDefault="00D76853" w:rsidP="00DA4E3C">
            <w:pPr>
              <w:pStyle w:val="TAL"/>
              <w:jc w:val="center"/>
              <w:rPr>
                <w:sz w:val="20"/>
                <w:szCs w:val="20"/>
              </w:rPr>
            </w:pPr>
            <w:r w:rsidRPr="00DA4E3C">
              <w:rPr>
                <w:sz w:val="20"/>
                <w:szCs w:val="20"/>
              </w:rPr>
              <w:t>8.5</w:t>
            </w:r>
          </w:p>
        </w:tc>
      </w:tr>
      <w:tr w:rsidR="00D76853" w:rsidRPr="00DA4E3C" w14:paraId="171E9556" w14:textId="77777777" w:rsidTr="00D76853">
        <w:trPr>
          <w:trHeight w:val="187"/>
          <w:jc w:val="center"/>
        </w:trPr>
        <w:tc>
          <w:tcPr>
            <w:tcW w:w="1100" w:type="dxa"/>
            <w:vMerge/>
            <w:shd w:val="clear" w:color="auto" w:fill="auto"/>
          </w:tcPr>
          <w:p w14:paraId="602F877E" w14:textId="652C10A5" w:rsidR="00D76853" w:rsidRPr="00DA4E3C" w:rsidRDefault="00D76853" w:rsidP="00F25266">
            <w:pPr>
              <w:pStyle w:val="TAL"/>
              <w:rPr>
                <w:sz w:val="20"/>
                <w:szCs w:val="20"/>
              </w:rPr>
            </w:pPr>
          </w:p>
        </w:tc>
        <w:tc>
          <w:tcPr>
            <w:tcW w:w="1156" w:type="dxa"/>
            <w:shd w:val="clear" w:color="auto" w:fill="auto"/>
            <w:vAlign w:val="center"/>
          </w:tcPr>
          <w:p w14:paraId="1A6DD214" w14:textId="77777777" w:rsidR="00D76853" w:rsidRPr="00DA4E3C" w:rsidRDefault="00D76853" w:rsidP="00F25266">
            <w:pPr>
              <w:pStyle w:val="TAL"/>
              <w:rPr>
                <w:sz w:val="20"/>
                <w:szCs w:val="20"/>
              </w:rPr>
            </w:pPr>
            <w:r w:rsidRPr="00DA4E3C">
              <w:rPr>
                <w:rFonts w:hint="eastAsia"/>
                <w:sz w:val="20"/>
                <w:szCs w:val="20"/>
              </w:rPr>
              <w:t>QPSK</w:t>
            </w:r>
          </w:p>
        </w:tc>
        <w:tc>
          <w:tcPr>
            <w:tcW w:w="1904" w:type="dxa"/>
            <w:shd w:val="clear" w:color="auto" w:fill="auto"/>
            <w:vAlign w:val="center"/>
          </w:tcPr>
          <w:p w14:paraId="022112ED" w14:textId="77777777" w:rsidR="00D76853" w:rsidRPr="00DA4E3C" w:rsidRDefault="00D76853" w:rsidP="00DA4E3C">
            <w:pPr>
              <w:pStyle w:val="TAL"/>
              <w:jc w:val="center"/>
              <w:rPr>
                <w:sz w:val="20"/>
                <w:szCs w:val="20"/>
              </w:rPr>
            </w:pPr>
            <w:r w:rsidRPr="00DA4E3C">
              <w:rPr>
                <w:sz w:val="20"/>
                <w:szCs w:val="20"/>
              </w:rPr>
              <w:t>2.5</w:t>
            </w:r>
          </w:p>
        </w:tc>
        <w:tc>
          <w:tcPr>
            <w:tcW w:w="1905" w:type="dxa"/>
            <w:shd w:val="clear" w:color="auto" w:fill="auto"/>
            <w:vAlign w:val="center"/>
          </w:tcPr>
          <w:p w14:paraId="49DFB06A" w14:textId="77777777" w:rsidR="00D76853" w:rsidRPr="00DA4E3C" w:rsidRDefault="00D76853" w:rsidP="00DA4E3C">
            <w:pPr>
              <w:pStyle w:val="TAL"/>
              <w:jc w:val="center"/>
              <w:rPr>
                <w:sz w:val="20"/>
                <w:szCs w:val="20"/>
              </w:rPr>
            </w:pPr>
            <w:r w:rsidRPr="00DA4E3C">
              <w:rPr>
                <w:sz w:val="20"/>
                <w:szCs w:val="20"/>
              </w:rPr>
              <w:t>5.0</w:t>
            </w:r>
          </w:p>
        </w:tc>
        <w:tc>
          <w:tcPr>
            <w:tcW w:w="1782" w:type="dxa"/>
            <w:vAlign w:val="center"/>
          </w:tcPr>
          <w:p w14:paraId="257FB3B2" w14:textId="77777777" w:rsidR="00D76853" w:rsidRPr="00DA4E3C" w:rsidRDefault="00D76853" w:rsidP="00DA4E3C">
            <w:pPr>
              <w:pStyle w:val="TAL"/>
              <w:jc w:val="center"/>
              <w:rPr>
                <w:sz w:val="20"/>
                <w:szCs w:val="20"/>
              </w:rPr>
            </w:pPr>
            <w:r w:rsidRPr="00DA4E3C">
              <w:rPr>
                <w:sz w:val="20"/>
                <w:szCs w:val="20"/>
              </w:rPr>
              <w:t>3.0</w:t>
            </w:r>
          </w:p>
        </w:tc>
        <w:tc>
          <w:tcPr>
            <w:tcW w:w="1782" w:type="dxa"/>
            <w:vAlign w:val="center"/>
          </w:tcPr>
          <w:p w14:paraId="2F1D6E56" w14:textId="77777777" w:rsidR="00D76853" w:rsidRPr="00DA4E3C" w:rsidRDefault="00D76853" w:rsidP="00DA4E3C">
            <w:pPr>
              <w:pStyle w:val="TAL"/>
              <w:jc w:val="center"/>
              <w:rPr>
                <w:sz w:val="20"/>
                <w:szCs w:val="20"/>
              </w:rPr>
            </w:pPr>
            <w:r w:rsidRPr="00DA4E3C">
              <w:rPr>
                <w:sz w:val="20"/>
                <w:szCs w:val="20"/>
              </w:rPr>
              <w:t>8.0</w:t>
            </w:r>
          </w:p>
        </w:tc>
      </w:tr>
      <w:tr w:rsidR="00D76853" w:rsidRPr="00DA4E3C" w14:paraId="38EC0E87" w14:textId="77777777" w:rsidTr="00D76853">
        <w:trPr>
          <w:trHeight w:val="187"/>
          <w:jc w:val="center"/>
        </w:trPr>
        <w:tc>
          <w:tcPr>
            <w:tcW w:w="1100" w:type="dxa"/>
            <w:vMerge/>
            <w:shd w:val="clear" w:color="auto" w:fill="auto"/>
          </w:tcPr>
          <w:p w14:paraId="0B53D1A6" w14:textId="77777777" w:rsidR="00D76853" w:rsidRPr="00DA4E3C" w:rsidRDefault="00D76853" w:rsidP="00F25266">
            <w:pPr>
              <w:pStyle w:val="TAL"/>
              <w:rPr>
                <w:sz w:val="20"/>
                <w:szCs w:val="20"/>
              </w:rPr>
            </w:pPr>
          </w:p>
        </w:tc>
        <w:tc>
          <w:tcPr>
            <w:tcW w:w="1156" w:type="dxa"/>
            <w:shd w:val="clear" w:color="auto" w:fill="auto"/>
            <w:vAlign w:val="center"/>
          </w:tcPr>
          <w:p w14:paraId="299E72C5" w14:textId="77777777" w:rsidR="00D76853" w:rsidRPr="00DA4E3C" w:rsidRDefault="00D76853" w:rsidP="00F25266">
            <w:pPr>
              <w:pStyle w:val="TAL"/>
              <w:rPr>
                <w:sz w:val="20"/>
                <w:szCs w:val="20"/>
              </w:rPr>
            </w:pPr>
            <w:r w:rsidRPr="00DA4E3C">
              <w:rPr>
                <w:rFonts w:hint="eastAsia"/>
                <w:sz w:val="20"/>
                <w:szCs w:val="20"/>
              </w:rPr>
              <w:t>16QAM</w:t>
            </w:r>
          </w:p>
        </w:tc>
        <w:tc>
          <w:tcPr>
            <w:tcW w:w="1904" w:type="dxa"/>
            <w:shd w:val="clear" w:color="auto" w:fill="auto"/>
            <w:vAlign w:val="center"/>
          </w:tcPr>
          <w:p w14:paraId="3EA5C283" w14:textId="77777777" w:rsidR="00D76853" w:rsidRPr="00DA4E3C" w:rsidRDefault="00D76853" w:rsidP="00DA4E3C">
            <w:pPr>
              <w:pStyle w:val="TAL"/>
              <w:jc w:val="center"/>
              <w:rPr>
                <w:sz w:val="20"/>
                <w:szCs w:val="20"/>
              </w:rPr>
            </w:pPr>
            <w:r w:rsidRPr="00DA4E3C">
              <w:rPr>
                <w:sz w:val="20"/>
                <w:szCs w:val="20"/>
              </w:rPr>
              <w:t>3.0</w:t>
            </w:r>
          </w:p>
        </w:tc>
        <w:tc>
          <w:tcPr>
            <w:tcW w:w="1905" w:type="dxa"/>
            <w:shd w:val="clear" w:color="auto" w:fill="auto"/>
            <w:vAlign w:val="center"/>
          </w:tcPr>
          <w:p w14:paraId="7823F859" w14:textId="77777777" w:rsidR="00D76853" w:rsidRPr="00DA4E3C" w:rsidRDefault="00D76853" w:rsidP="00DA4E3C">
            <w:pPr>
              <w:pStyle w:val="TAL"/>
              <w:jc w:val="center"/>
              <w:rPr>
                <w:sz w:val="20"/>
                <w:szCs w:val="20"/>
              </w:rPr>
            </w:pPr>
            <w:r w:rsidRPr="00DA4E3C">
              <w:rPr>
                <w:sz w:val="20"/>
                <w:szCs w:val="20"/>
              </w:rPr>
              <w:t>5.5</w:t>
            </w:r>
          </w:p>
        </w:tc>
        <w:tc>
          <w:tcPr>
            <w:tcW w:w="1782" w:type="dxa"/>
            <w:vAlign w:val="center"/>
          </w:tcPr>
          <w:p w14:paraId="16FB6998" w14:textId="77777777" w:rsidR="00D76853" w:rsidRPr="00DA4E3C" w:rsidRDefault="00D76853" w:rsidP="00DA4E3C">
            <w:pPr>
              <w:pStyle w:val="TAL"/>
              <w:jc w:val="center"/>
              <w:rPr>
                <w:sz w:val="20"/>
                <w:szCs w:val="20"/>
              </w:rPr>
            </w:pPr>
            <w:r w:rsidRPr="00DA4E3C">
              <w:rPr>
                <w:sz w:val="20"/>
                <w:szCs w:val="20"/>
              </w:rPr>
              <w:t>3.0</w:t>
            </w:r>
          </w:p>
        </w:tc>
        <w:tc>
          <w:tcPr>
            <w:tcW w:w="1782" w:type="dxa"/>
            <w:vAlign w:val="center"/>
          </w:tcPr>
          <w:p w14:paraId="460E980D" w14:textId="77777777" w:rsidR="00D76853" w:rsidRPr="00DA4E3C" w:rsidRDefault="00D76853" w:rsidP="00DA4E3C">
            <w:pPr>
              <w:pStyle w:val="TAL"/>
              <w:jc w:val="center"/>
              <w:rPr>
                <w:sz w:val="20"/>
                <w:szCs w:val="20"/>
              </w:rPr>
            </w:pPr>
            <w:r w:rsidRPr="00DA4E3C">
              <w:rPr>
                <w:sz w:val="20"/>
                <w:szCs w:val="20"/>
              </w:rPr>
              <w:t>8.5</w:t>
            </w:r>
          </w:p>
        </w:tc>
      </w:tr>
      <w:tr w:rsidR="00D76853" w:rsidRPr="00DA4E3C" w14:paraId="31D9D3FE" w14:textId="77777777" w:rsidTr="00D76853">
        <w:trPr>
          <w:trHeight w:val="187"/>
          <w:jc w:val="center"/>
        </w:trPr>
        <w:tc>
          <w:tcPr>
            <w:tcW w:w="1100" w:type="dxa"/>
            <w:vMerge/>
            <w:shd w:val="clear" w:color="auto" w:fill="auto"/>
          </w:tcPr>
          <w:p w14:paraId="52F628C8" w14:textId="77777777" w:rsidR="00D76853" w:rsidRPr="00DA4E3C" w:rsidRDefault="00D76853" w:rsidP="00F25266">
            <w:pPr>
              <w:pStyle w:val="TAL"/>
              <w:rPr>
                <w:sz w:val="20"/>
                <w:szCs w:val="20"/>
              </w:rPr>
            </w:pPr>
          </w:p>
        </w:tc>
        <w:tc>
          <w:tcPr>
            <w:tcW w:w="1156" w:type="dxa"/>
            <w:shd w:val="clear" w:color="auto" w:fill="auto"/>
            <w:vAlign w:val="center"/>
          </w:tcPr>
          <w:p w14:paraId="48877565" w14:textId="77777777" w:rsidR="00D76853" w:rsidRPr="00DA4E3C" w:rsidRDefault="00D76853" w:rsidP="00F25266">
            <w:pPr>
              <w:pStyle w:val="TAL"/>
              <w:rPr>
                <w:sz w:val="20"/>
                <w:szCs w:val="20"/>
              </w:rPr>
            </w:pPr>
            <w:r w:rsidRPr="00DA4E3C">
              <w:rPr>
                <w:rFonts w:hint="eastAsia"/>
                <w:sz w:val="20"/>
                <w:szCs w:val="20"/>
              </w:rPr>
              <w:t>64QAM</w:t>
            </w:r>
          </w:p>
        </w:tc>
        <w:tc>
          <w:tcPr>
            <w:tcW w:w="1904" w:type="dxa"/>
            <w:shd w:val="clear" w:color="auto" w:fill="auto"/>
            <w:vAlign w:val="center"/>
          </w:tcPr>
          <w:p w14:paraId="0FAF7D62" w14:textId="77777777" w:rsidR="00D76853" w:rsidRPr="00DA4E3C" w:rsidRDefault="00D76853" w:rsidP="00DA4E3C">
            <w:pPr>
              <w:pStyle w:val="TAL"/>
              <w:jc w:val="center"/>
              <w:rPr>
                <w:sz w:val="20"/>
                <w:szCs w:val="20"/>
              </w:rPr>
            </w:pPr>
            <w:r w:rsidRPr="00DA4E3C">
              <w:rPr>
                <w:sz w:val="20"/>
                <w:szCs w:val="20"/>
              </w:rPr>
              <w:t>4.0</w:t>
            </w:r>
          </w:p>
        </w:tc>
        <w:tc>
          <w:tcPr>
            <w:tcW w:w="1905" w:type="dxa"/>
            <w:shd w:val="clear" w:color="auto" w:fill="auto"/>
            <w:vAlign w:val="center"/>
          </w:tcPr>
          <w:p w14:paraId="5A69DC56" w14:textId="77777777" w:rsidR="00D76853" w:rsidRPr="00DA4E3C" w:rsidRDefault="00D76853" w:rsidP="00DA4E3C">
            <w:pPr>
              <w:pStyle w:val="TAL"/>
              <w:jc w:val="center"/>
              <w:rPr>
                <w:sz w:val="20"/>
                <w:szCs w:val="20"/>
              </w:rPr>
            </w:pPr>
            <w:r w:rsidRPr="00DA4E3C">
              <w:rPr>
                <w:sz w:val="20"/>
                <w:szCs w:val="20"/>
              </w:rPr>
              <w:t>6.0</w:t>
            </w:r>
          </w:p>
        </w:tc>
        <w:tc>
          <w:tcPr>
            <w:tcW w:w="1782" w:type="dxa"/>
            <w:vAlign w:val="center"/>
          </w:tcPr>
          <w:p w14:paraId="2A36B0E0" w14:textId="77777777" w:rsidR="00D76853" w:rsidRPr="00DA4E3C" w:rsidRDefault="00D76853" w:rsidP="00DA4E3C">
            <w:pPr>
              <w:pStyle w:val="TAL"/>
              <w:jc w:val="center"/>
              <w:rPr>
                <w:sz w:val="20"/>
                <w:szCs w:val="20"/>
              </w:rPr>
            </w:pPr>
            <w:r w:rsidRPr="00DA4E3C">
              <w:rPr>
                <w:sz w:val="20"/>
                <w:szCs w:val="20"/>
              </w:rPr>
              <w:t>6.0</w:t>
            </w:r>
          </w:p>
        </w:tc>
        <w:tc>
          <w:tcPr>
            <w:tcW w:w="1782" w:type="dxa"/>
            <w:vAlign w:val="center"/>
          </w:tcPr>
          <w:p w14:paraId="0F2C4EDB" w14:textId="77777777" w:rsidR="00D76853" w:rsidRPr="00DA4E3C" w:rsidRDefault="00D76853" w:rsidP="00DA4E3C">
            <w:pPr>
              <w:pStyle w:val="TAL"/>
              <w:jc w:val="center"/>
              <w:rPr>
                <w:sz w:val="20"/>
                <w:szCs w:val="20"/>
              </w:rPr>
            </w:pPr>
            <w:r w:rsidRPr="00DA4E3C">
              <w:rPr>
                <w:sz w:val="20"/>
                <w:szCs w:val="20"/>
              </w:rPr>
              <w:t>8.5</w:t>
            </w:r>
          </w:p>
        </w:tc>
      </w:tr>
      <w:tr w:rsidR="00D76853" w:rsidRPr="00DA4E3C" w14:paraId="17BE0DC8" w14:textId="77777777" w:rsidTr="00D76853">
        <w:trPr>
          <w:trHeight w:val="187"/>
          <w:jc w:val="center"/>
        </w:trPr>
        <w:tc>
          <w:tcPr>
            <w:tcW w:w="1100" w:type="dxa"/>
            <w:vMerge/>
            <w:tcBorders>
              <w:bottom w:val="single" w:sz="4" w:space="0" w:color="auto"/>
            </w:tcBorders>
            <w:shd w:val="clear" w:color="auto" w:fill="auto"/>
          </w:tcPr>
          <w:p w14:paraId="0CA6861A" w14:textId="77777777" w:rsidR="00D76853" w:rsidRPr="00DA4E3C" w:rsidRDefault="00D76853" w:rsidP="00F25266">
            <w:pPr>
              <w:pStyle w:val="TAL"/>
              <w:rPr>
                <w:sz w:val="20"/>
                <w:szCs w:val="20"/>
              </w:rPr>
            </w:pPr>
          </w:p>
        </w:tc>
        <w:tc>
          <w:tcPr>
            <w:tcW w:w="1156" w:type="dxa"/>
            <w:shd w:val="clear" w:color="auto" w:fill="auto"/>
            <w:vAlign w:val="center"/>
          </w:tcPr>
          <w:p w14:paraId="6B734A37" w14:textId="77777777" w:rsidR="00D76853" w:rsidRPr="00DA4E3C" w:rsidRDefault="00D76853" w:rsidP="00F25266">
            <w:pPr>
              <w:pStyle w:val="TAL"/>
              <w:rPr>
                <w:sz w:val="20"/>
                <w:szCs w:val="20"/>
              </w:rPr>
            </w:pPr>
            <w:r w:rsidRPr="00DA4E3C">
              <w:rPr>
                <w:rFonts w:hint="eastAsia"/>
                <w:sz w:val="20"/>
                <w:szCs w:val="20"/>
              </w:rPr>
              <w:t>256QAM</w:t>
            </w:r>
          </w:p>
        </w:tc>
        <w:tc>
          <w:tcPr>
            <w:tcW w:w="1904" w:type="dxa"/>
            <w:shd w:val="clear" w:color="auto" w:fill="auto"/>
            <w:vAlign w:val="center"/>
          </w:tcPr>
          <w:p w14:paraId="40F317B7" w14:textId="77777777" w:rsidR="00D76853" w:rsidRPr="00DA4E3C" w:rsidRDefault="00D76853" w:rsidP="00DA4E3C">
            <w:pPr>
              <w:pStyle w:val="TAL"/>
              <w:jc w:val="center"/>
              <w:rPr>
                <w:sz w:val="20"/>
                <w:szCs w:val="20"/>
              </w:rPr>
            </w:pPr>
            <w:r w:rsidRPr="00DA4E3C">
              <w:rPr>
                <w:sz w:val="20"/>
                <w:szCs w:val="20"/>
              </w:rPr>
              <w:t>6.5</w:t>
            </w:r>
          </w:p>
        </w:tc>
        <w:tc>
          <w:tcPr>
            <w:tcW w:w="1905" w:type="dxa"/>
            <w:shd w:val="clear" w:color="auto" w:fill="auto"/>
            <w:vAlign w:val="center"/>
          </w:tcPr>
          <w:p w14:paraId="48E1AB82" w14:textId="77777777" w:rsidR="00D76853" w:rsidRPr="00DA4E3C" w:rsidRDefault="00D76853" w:rsidP="00DA4E3C">
            <w:pPr>
              <w:pStyle w:val="TAL"/>
              <w:jc w:val="center"/>
              <w:rPr>
                <w:sz w:val="20"/>
                <w:szCs w:val="20"/>
              </w:rPr>
            </w:pPr>
            <w:r w:rsidRPr="00DA4E3C">
              <w:rPr>
                <w:sz w:val="20"/>
                <w:szCs w:val="20"/>
              </w:rPr>
              <w:t>7.0</w:t>
            </w:r>
          </w:p>
        </w:tc>
        <w:tc>
          <w:tcPr>
            <w:tcW w:w="1782" w:type="dxa"/>
            <w:vAlign w:val="center"/>
          </w:tcPr>
          <w:p w14:paraId="147D86E0" w14:textId="77777777" w:rsidR="00D76853" w:rsidRPr="00DA4E3C" w:rsidRDefault="00D76853" w:rsidP="00DA4E3C">
            <w:pPr>
              <w:pStyle w:val="TAL"/>
              <w:jc w:val="center"/>
              <w:rPr>
                <w:sz w:val="20"/>
                <w:szCs w:val="20"/>
              </w:rPr>
            </w:pPr>
            <w:r w:rsidRPr="00DA4E3C">
              <w:rPr>
                <w:sz w:val="20"/>
                <w:szCs w:val="20"/>
              </w:rPr>
              <w:t>8.0</w:t>
            </w:r>
          </w:p>
        </w:tc>
        <w:tc>
          <w:tcPr>
            <w:tcW w:w="1782" w:type="dxa"/>
            <w:vAlign w:val="center"/>
          </w:tcPr>
          <w:p w14:paraId="2EAC0163" w14:textId="77777777" w:rsidR="00D76853" w:rsidRPr="00DA4E3C" w:rsidRDefault="00D76853" w:rsidP="00DA4E3C">
            <w:pPr>
              <w:pStyle w:val="TAL"/>
              <w:jc w:val="center"/>
              <w:rPr>
                <w:sz w:val="20"/>
                <w:szCs w:val="20"/>
              </w:rPr>
            </w:pPr>
            <w:r w:rsidRPr="00DA4E3C">
              <w:rPr>
                <w:sz w:val="20"/>
                <w:szCs w:val="20"/>
              </w:rPr>
              <w:t>8.5</w:t>
            </w:r>
          </w:p>
        </w:tc>
      </w:tr>
      <w:tr w:rsidR="00DA4E3C" w:rsidRPr="00DA4E3C" w14:paraId="37D49352" w14:textId="77777777" w:rsidTr="00D76853">
        <w:trPr>
          <w:trHeight w:val="187"/>
          <w:jc w:val="center"/>
        </w:trPr>
        <w:tc>
          <w:tcPr>
            <w:tcW w:w="1100" w:type="dxa"/>
            <w:tcBorders>
              <w:bottom w:val="nil"/>
            </w:tcBorders>
            <w:shd w:val="clear" w:color="auto" w:fill="auto"/>
          </w:tcPr>
          <w:p w14:paraId="71236AD3" w14:textId="6A07A649" w:rsidR="00DA4E3C" w:rsidRPr="00DA4E3C" w:rsidRDefault="00DA4E3C" w:rsidP="00F25266">
            <w:pPr>
              <w:pStyle w:val="TAL"/>
              <w:rPr>
                <w:sz w:val="20"/>
                <w:szCs w:val="20"/>
              </w:rPr>
            </w:pPr>
          </w:p>
        </w:tc>
        <w:tc>
          <w:tcPr>
            <w:tcW w:w="1156" w:type="dxa"/>
            <w:shd w:val="clear" w:color="auto" w:fill="auto"/>
            <w:vAlign w:val="center"/>
          </w:tcPr>
          <w:p w14:paraId="76C61131" w14:textId="77777777" w:rsidR="00DA4E3C" w:rsidRPr="00DA4E3C" w:rsidRDefault="00DA4E3C" w:rsidP="00F25266">
            <w:pPr>
              <w:pStyle w:val="TAL"/>
              <w:rPr>
                <w:sz w:val="20"/>
                <w:szCs w:val="20"/>
              </w:rPr>
            </w:pPr>
            <w:r w:rsidRPr="00DA4E3C">
              <w:rPr>
                <w:rFonts w:hint="eastAsia"/>
                <w:sz w:val="20"/>
                <w:szCs w:val="20"/>
              </w:rPr>
              <w:t>QPSK</w:t>
            </w:r>
          </w:p>
        </w:tc>
        <w:tc>
          <w:tcPr>
            <w:tcW w:w="1904" w:type="dxa"/>
            <w:shd w:val="clear" w:color="auto" w:fill="auto"/>
            <w:vAlign w:val="center"/>
          </w:tcPr>
          <w:p w14:paraId="278E7E69" w14:textId="77777777" w:rsidR="00DA4E3C" w:rsidRPr="00DA4E3C" w:rsidRDefault="00DA4E3C" w:rsidP="00DA4E3C">
            <w:pPr>
              <w:pStyle w:val="TAL"/>
              <w:jc w:val="center"/>
              <w:rPr>
                <w:sz w:val="20"/>
                <w:szCs w:val="20"/>
              </w:rPr>
            </w:pPr>
            <w:r w:rsidRPr="00DA4E3C">
              <w:rPr>
                <w:sz w:val="20"/>
                <w:szCs w:val="20"/>
              </w:rPr>
              <w:t>2.5</w:t>
            </w:r>
          </w:p>
        </w:tc>
        <w:tc>
          <w:tcPr>
            <w:tcW w:w="1905" w:type="dxa"/>
            <w:shd w:val="clear" w:color="auto" w:fill="auto"/>
            <w:vAlign w:val="center"/>
          </w:tcPr>
          <w:p w14:paraId="2094547E" w14:textId="77777777" w:rsidR="00DA4E3C" w:rsidRPr="00DA4E3C" w:rsidRDefault="00DA4E3C" w:rsidP="00DA4E3C">
            <w:pPr>
              <w:pStyle w:val="TAL"/>
              <w:jc w:val="center"/>
              <w:rPr>
                <w:sz w:val="20"/>
                <w:szCs w:val="20"/>
              </w:rPr>
            </w:pPr>
            <w:r w:rsidRPr="00DA4E3C">
              <w:rPr>
                <w:sz w:val="20"/>
                <w:szCs w:val="20"/>
              </w:rPr>
              <w:t>6.0</w:t>
            </w:r>
          </w:p>
        </w:tc>
        <w:tc>
          <w:tcPr>
            <w:tcW w:w="1782" w:type="dxa"/>
            <w:vAlign w:val="center"/>
          </w:tcPr>
          <w:p w14:paraId="757A3126" w14:textId="77777777" w:rsidR="00DA4E3C" w:rsidRPr="00DA4E3C" w:rsidRDefault="00DA4E3C" w:rsidP="00DA4E3C">
            <w:pPr>
              <w:pStyle w:val="TAL"/>
              <w:jc w:val="center"/>
              <w:rPr>
                <w:sz w:val="20"/>
                <w:szCs w:val="20"/>
              </w:rPr>
            </w:pPr>
            <w:r w:rsidRPr="00DA4E3C">
              <w:rPr>
                <w:sz w:val="20"/>
                <w:szCs w:val="20"/>
              </w:rPr>
              <w:t>3.5</w:t>
            </w:r>
          </w:p>
        </w:tc>
        <w:tc>
          <w:tcPr>
            <w:tcW w:w="1782" w:type="dxa"/>
            <w:vAlign w:val="center"/>
          </w:tcPr>
          <w:p w14:paraId="6BBC74AA" w14:textId="77777777" w:rsidR="00DA4E3C" w:rsidRPr="00DA4E3C" w:rsidRDefault="00DA4E3C" w:rsidP="00DA4E3C">
            <w:pPr>
              <w:pStyle w:val="TAL"/>
              <w:jc w:val="center"/>
              <w:rPr>
                <w:sz w:val="20"/>
                <w:szCs w:val="20"/>
              </w:rPr>
            </w:pPr>
            <w:r w:rsidRPr="00DA4E3C">
              <w:rPr>
                <w:sz w:val="20"/>
                <w:szCs w:val="20"/>
              </w:rPr>
              <w:t>9.0</w:t>
            </w:r>
          </w:p>
        </w:tc>
      </w:tr>
      <w:tr w:rsidR="00D76853" w:rsidRPr="00DA4E3C" w14:paraId="4482E1A9" w14:textId="77777777" w:rsidTr="00D76853">
        <w:trPr>
          <w:trHeight w:val="187"/>
          <w:jc w:val="center"/>
        </w:trPr>
        <w:tc>
          <w:tcPr>
            <w:tcW w:w="1100" w:type="dxa"/>
            <w:vMerge w:val="restart"/>
            <w:tcBorders>
              <w:top w:val="nil"/>
            </w:tcBorders>
            <w:shd w:val="clear" w:color="auto" w:fill="auto"/>
          </w:tcPr>
          <w:p w14:paraId="71248A7A" w14:textId="4CA17B65" w:rsidR="00D76853" w:rsidRPr="00DA4E3C" w:rsidRDefault="00D76853" w:rsidP="00D76853">
            <w:pPr>
              <w:pStyle w:val="TAL"/>
              <w:rPr>
                <w:sz w:val="20"/>
                <w:szCs w:val="20"/>
              </w:rPr>
            </w:pPr>
            <w:r w:rsidRPr="00DA4E3C">
              <w:rPr>
                <w:rFonts w:hint="eastAsia"/>
                <w:sz w:val="20"/>
                <w:szCs w:val="20"/>
              </w:rPr>
              <w:t>CP-OFDM</w:t>
            </w:r>
          </w:p>
        </w:tc>
        <w:tc>
          <w:tcPr>
            <w:tcW w:w="1156" w:type="dxa"/>
            <w:shd w:val="clear" w:color="auto" w:fill="auto"/>
            <w:vAlign w:val="center"/>
          </w:tcPr>
          <w:p w14:paraId="21E1546C" w14:textId="77777777" w:rsidR="00D76853" w:rsidRPr="00DA4E3C" w:rsidRDefault="00D76853" w:rsidP="00D76853">
            <w:pPr>
              <w:pStyle w:val="TAL"/>
              <w:rPr>
                <w:sz w:val="20"/>
                <w:szCs w:val="20"/>
              </w:rPr>
            </w:pPr>
            <w:r w:rsidRPr="00DA4E3C">
              <w:rPr>
                <w:rFonts w:hint="eastAsia"/>
                <w:sz w:val="20"/>
                <w:szCs w:val="20"/>
              </w:rPr>
              <w:t>16QAM</w:t>
            </w:r>
          </w:p>
        </w:tc>
        <w:tc>
          <w:tcPr>
            <w:tcW w:w="1904" w:type="dxa"/>
            <w:shd w:val="clear" w:color="auto" w:fill="auto"/>
            <w:vAlign w:val="center"/>
          </w:tcPr>
          <w:p w14:paraId="5C706E80" w14:textId="77777777" w:rsidR="00D76853" w:rsidRPr="00DA4E3C" w:rsidRDefault="00D76853" w:rsidP="00D76853">
            <w:pPr>
              <w:pStyle w:val="TAL"/>
              <w:jc w:val="center"/>
              <w:rPr>
                <w:sz w:val="20"/>
                <w:szCs w:val="20"/>
              </w:rPr>
            </w:pPr>
            <w:r w:rsidRPr="00DA4E3C">
              <w:rPr>
                <w:sz w:val="20"/>
                <w:szCs w:val="20"/>
              </w:rPr>
              <w:t>3.0</w:t>
            </w:r>
          </w:p>
        </w:tc>
        <w:tc>
          <w:tcPr>
            <w:tcW w:w="1905" w:type="dxa"/>
            <w:shd w:val="clear" w:color="auto" w:fill="auto"/>
            <w:vAlign w:val="center"/>
          </w:tcPr>
          <w:p w14:paraId="604C1856" w14:textId="77777777" w:rsidR="00D76853" w:rsidRPr="00DA4E3C" w:rsidRDefault="00D76853" w:rsidP="00D76853">
            <w:pPr>
              <w:pStyle w:val="TAL"/>
              <w:jc w:val="center"/>
              <w:rPr>
                <w:sz w:val="20"/>
                <w:szCs w:val="20"/>
              </w:rPr>
            </w:pPr>
            <w:r w:rsidRPr="00DA4E3C">
              <w:rPr>
                <w:sz w:val="20"/>
                <w:szCs w:val="20"/>
              </w:rPr>
              <w:t>6.0</w:t>
            </w:r>
          </w:p>
        </w:tc>
        <w:tc>
          <w:tcPr>
            <w:tcW w:w="1782" w:type="dxa"/>
            <w:vAlign w:val="center"/>
          </w:tcPr>
          <w:p w14:paraId="624E9466" w14:textId="77777777" w:rsidR="00D76853" w:rsidRPr="00DA4E3C" w:rsidRDefault="00D76853" w:rsidP="00D76853">
            <w:pPr>
              <w:pStyle w:val="TAL"/>
              <w:jc w:val="center"/>
              <w:rPr>
                <w:sz w:val="20"/>
                <w:szCs w:val="20"/>
              </w:rPr>
            </w:pPr>
            <w:r w:rsidRPr="00DA4E3C">
              <w:rPr>
                <w:sz w:val="20"/>
                <w:szCs w:val="20"/>
              </w:rPr>
              <w:t>3.5</w:t>
            </w:r>
          </w:p>
        </w:tc>
        <w:tc>
          <w:tcPr>
            <w:tcW w:w="1782" w:type="dxa"/>
            <w:vAlign w:val="center"/>
          </w:tcPr>
          <w:p w14:paraId="7BA0023D" w14:textId="77777777" w:rsidR="00D76853" w:rsidRPr="00DA4E3C" w:rsidRDefault="00D76853" w:rsidP="00D76853">
            <w:pPr>
              <w:pStyle w:val="TAL"/>
              <w:jc w:val="center"/>
              <w:rPr>
                <w:sz w:val="20"/>
                <w:szCs w:val="20"/>
              </w:rPr>
            </w:pPr>
            <w:r w:rsidRPr="00DA4E3C">
              <w:rPr>
                <w:sz w:val="20"/>
                <w:szCs w:val="20"/>
              </w:rPr>
              <w:t>9.0</w:t>
            </w:r>
          </w:p>
        </w:tc>
      </w:tr>
      <w:tr w:rsidR="00D76853" w:rsidRPr="00DA4E3C" w14:paraId="611F95D2" w14:textId="77777777" w:rsidTr="00D76853">
        <w:trPr>
          <w:trHeight w:val="187"/>
          <w:jc w:val="center"/>
        </w:trPr>
        <w:tc>
          <w:tcPr>
            <w:tcW w:w="1100" w:type="dxa"/>
            <w:vMerge/>
            <w:shd w:val="clear" w:color="auto" w:fill="auto"/>
          </w:tcPr>
          <w:p w14:paraId="6C17E1D7" w14:textId="77777777" w:rsidR="00D76853" w:rsidRPr="00DA4E3C" w:rsidRDefault="00D76853" w:rsidP="00D76853">
            <w:pPr>
              <w:pStyle w:val="TAL"/>
              <w:rPr>
                <w:sz w:val="20"/>
                <w:szCs w:val="20"/>
              </w:rPr>
            </w:pPr>
          </w:p>
        </w:tc>
        <w:tc>
          <w:tcPr>
            <w:tcW w:w="1156" w:type="dxa"/>
            <w:shd w:val="clear" w:color="auto" w:fill="auto"/>
            <w:vAlign w:val="center"/>
          </w:tcPr>
          <w:p w14:paraId="6B3FDFF3" w14:textId="77777777" w:rsidR="00D76853" w:rsidRPr="00DA4E3C" w:rsidRDefault="00D76853" w:rsidP="00D76853">
            <w:pPr>
              <w:pStyle w:val="TAL"/>
              <w:rPr>
                <w:sz w:val="20"/>
                <w:szCs w:val="20"/>
              </w:rPr>
            </w:pPr>
            <w:r w:rsidRPr="00DA4E3C">
              <w:rPr>
                <w:rFonts w:hint="eastAsia"/>
                <w:sz w:val="20"/>
                <w:szCs w:val="20"/>
              </w:rPr>
              <w:t>64QAM</w:t>
            </w:r>
          </w:p>
        </w:tc>
        <w:tc>
          <w:tcPr>
            <w:tcW w:w="1904" w:type="dxa"/>
            <w:shd w:val="clear" w:color="auto" w:fill="auto"/>
            <w:vAlign w:val="center"/>
          </w:tcPr>
          <w:p w14:paraId="0C7F6E62" w14:textId="77777777" w:rsidR="00D76853" w:rsidRPr="00DA4E3C" w:rsidRDefault="00D76853" w:rsidP="00D76853">
            <w:pPr>
              <w:pStyle w:val="TAL"/>
              <w:jc w:val="center"/>
              <w:rPr>
                <w:sz w:val="20"/>
                <w:szCs w:val="20"/>
              </w:rPr>
            </w:pPr>
            <w:r w:rsidRPr="00DA4E3C">
              <w:rPr>
                <w:sz w:val="20"/>
                <w:szCs w:val="20"/>
              </w:rPr>
              <w:t>3.5</w:t>
            </w:r>
          </w:p>
        </w:tc>
        <w:tc>
          <w:tcPr>
            <w:tcW w:w="1905" w:type="dxa"/>
            <w:shd w:val="clear" w:color="auto" w:fill="auto"/>
            <w:vAlign w:val="center"/>
          </w:tcPr>
          <w:p w14:paraId="0FBA57E2" w14:textId="77777777" w:rsidR="00D76853" w:rsidRPr="00DA4E3C" w:rsidRDefault="00D76853" w:rsidP="00D76853">
            <w:pPr>
              <w:pStyle w:val="TAL"/>
              <w:jc w:val="center"/>
              <w:rPr>
                <w:sz w:val="20"/>
                <w:szCs w:val="20"/>
              </w:rPr>
            </w:pPr>
            <w:r w:rsidRPr="00DA4E3C">
              <w:rPr>
                <w:sz w:val="20"/>
                <w:szCs w:val="20"/>
              </w:rPr>
              <w:t>5.5</w:t>
            </w:r>
          </w:p>
        </w:tc>
        <w:tc>
          <w:tcPr>
            <w:tcW w:w="1782" w:type="dxa"/>
            <w:vAlign w:val="center"/>
          </w:tcPr>
          <w:p w14:paraId="7ACA2801" w14:textId="77777777" w:rsidR="00D76853" w:rsidRPr="00DA4E3C" w:rsidRDefault="00D76853" w:rsidP="00D76853">
            <w:pPr>
              <w:pStyle w:val="TAL"/>
              <w:jc w:val="center"/>
              <w:rPr>
                <w:sz w:val="20"/>
                <w:szCs w:val="20"/>
              </w:rPr>
            </w:pPr>
            <w:r w:rsidRPr="00DA4E3C">
              <w:rPr>
                <w:sz w:val="20"/>
                <w:szCs w:val="20"/>
              </w:rPr>
              <w:t>5.0</w:t>
            </w:r>
          </w:p>
        </w:tc>
        <w:tc>
          <w:tcPr>
            <w:tcW w:w="1782" w:type="dxa"/>
            <w:vAlign w:val="center"/>
          </w:tcPr>
          <w:p w14:paraId="386DA354" w14:textId="77777777" w:rsidR="00D76853" w:rsidRPr="00DA4E3C" w:rsidRDefault="00D76853" w:rsidP="00D76853">
            <w:pPr>
              <w:pStyle w:val="TAL"/>
              <w:jc w:val="center"/>
              <w:rPr>
                <w:sz w:val="20"/>
                <w:szCs w:val="20"/>
              </w:rPr>
            </w:pPr>
            <w:r w:rsidRPr="00DA4E3C">
              <w:rPr>
                <w:sz w:val="20"/>
                <w:szCs w:val="20"/>
              </w:rPr>
              <w:t>8.5</w:t>
            </w:r>
          </w:p>
        </w:tc>
      </w:tr>
      <w:tr w:rsidR="00D76853" w:rsidRPr="00DA4E3C" w14:paraId="3A59ECDD" w14:textId="77777777" w:rsidTr="00D76853">
        <w:trPr>
          <w:trHeight w:val="187"/>
          <w:jc w:val="center"/>
        </w:trPr>
        <w:tc>
          <w:tcPr>
            <w:tcW w:w="1100" w:type="dxa"/>
            <w:vMerge/>
            <w:shd w:val="clear" w:color="auto" w:fill="auto"/>
          </w:tcPr>
          <w:p w14:paraId="13C37DFF" w14:textId="77777777" w:rsidR="00D76853" w:rsidRPr="00DA4E3C" w:rsidRDefault="00D76853" w:rsidP="00D76853">
            <w:pPr>
              <w:pStyle w:val="TAL"/>
              <w:rPr>
                <w:sz w:val="20"/>
                <w:szCs w:val="20"/>
              </w:rPr>
            </w:pPr>
          </w:p>
        </w:tc>
        <w:tc>
          <w:tcPr>
            <w:tcW w:w="1156" w:type="dxa"/>
            <w:shd w:val="clear" w:color="auto" w:fill="auto"/>
            <w:vAlign w:val="center"/>
          </w:tcPr>
          <w:p w14:paraId="4DC557E8" w14:textId="77777777" w:rsidR="00D76853" w:rsidRPr="00DA4E3C" w:rsidRDefault="00D76853" w:rsidP="00D76853">
            <w:pPr>
              <w:pStyle w:val="TAL"/>
              <w:rPr>
                <w:sz w:val="20"/>
                <w:szCs w:val="20"/>
              </w:rPr>
            </w:pPr>
            <w:r w:rsidRPr="00DA4E3C">
              <w:rPr>
                <w:rFonts w:hint="eastAsia"/>
                <w:sz w:val="20"/>
                <w:szCs w:val="20"/>
              </w:rPr>
              <w:t>256QAM</w:t>
            </w:r>
          </w:p>
        </w:tc>
        <w:tc>
          <w:tcPr>
            <w:tcW w:w="1904" w:type="dxa"/>
            <w:shd w:val="clear" w:color="auto" w:fill="auto"/>
            <w:vAlign w:val="center"/>
          </w:tcPr>
          <w:p w14:paraId="26CA48EF" w14:textId="77777777" w:rsidR="00D76853" w:rsidRPr="00DA4E3C" w:rsidRDefault="00D76853" w:rsidP="00D76853">
            <w:pPr>
              <w:pStyle w:val="TAL"/>
              <w:jc w:val="center"/>
              <w:rPr>
                <w:sz w:val="20"/>
                <w:szCs w:val="20"/>
              </w:rPr>
            </w:pPr>
            <w:r w:rsidRPr="00DA4E3C">
              <w:rPr>
                <w:sz w:val="20"/>
                <w:szCs w:val="20"/>
              </w:rPr>
              <w:t>6.5</w:t>
            </w:r>
          </w:p>
        </w:tc>
        <w:tc>
          <w:tcPr>
            <w:tcW w:w="1905" w:type="dxa"/>
            <w:shd w:val="clear" w:color="auto" w:fill="auto"/>
            <w:vAlign w:val="center"/>
          </w:tcPr>
          <w:p w14:paraId="395CB0A6" w14:textId="77777777" w:rsidR="00D76853" w:rsidRPr="00DA4E3C" w:rsidRDefault="00D76853" w:rsidP="00D76853">
            <w:pPr>
              <w:pStyle w:val="TAL"/>
              <w:jc w:val="center"/>
              <w:rPr>
                <w:sz w:val="20"/>
                <w:szCs w:val="20"/>
              </w:rPr>
            </w:pPr>
            <w:r w:rsidRPr="00DA4E3C">
              <w:rPr>
                <w:sz w:val="20"/>
                <w:szCs w:val="20"/>
              </w:rPr>
              <w:t>6.5</w:t>
            </w:r>
          </w:p>
        </w:tc>
        <w:tc>
          <w:tcPr>
            <w:tcW w:w="1782" w:type="dxa"/>
            <w:vAlign w:val="center"/>
          </w:tcPr>
          <w:p w14:paraId="33F19025" w14:textId="77777777" w:rsidR="00D76853" w:rsidRPr="00DA4E3C" w:rsidRDefault="00D76853" w:rsidP="00D76853">
            <w:pPr>
              <w:pStyle w:val="TAL"/>
              <w:jc w:val="center"/>
              <w:rPr>
                <w:sz w:val="20"/>
                <w:szCs w:val="20"/>
              </w:rPr>
            </w:pPr>
            <w:r w:rsidRPr="00DA4E3C">
              <w:rPr>
                <w:sz w:val="20"/>
                <w:szCs w:val="20"/>
              </w:rPr>
              <w:t>7.0</w:t>
            </w:r>
          </w:p>
        </w:tc>
        <w:tc>
          <w:tcPr>
            <w:tcW w:w="1782" w:type="dxa"/>
            <w:vAlign w:val="center"/>
          </w:tcPr>
          <w:p w14:paraId="5533ABFD" w14:textId="77777777" w:rsidR="00D76853" w:rsidRPr="00DA4E3C" w:rsidRDefault="00D76853" w:rsidP="00D76853">
            <w:pPr>
              <w:pStyle w:val="TAL"/>
              <w:jc w:val="center"/>
              <w:rPr>
                <w:sz w:val="20"/>
                <w:szCs w:val="20"/>
              </w:rPr>
            </w:pPr>
            <w:r w:rsidRPr="00DA4E3C">
              <w:rPr>
                <w:sz w:val="20"/>
                <w:szCs w:val="20"/>
              </w:rPr>
              <w:t>8.0</w:t>
            </w:r>
          </w:p>
        </w:tc>
      </w:tr>
    </w:tbl>
    <w:p w14:paraId="200ADFBB" w14:textId="77777777" w:rsidR="00146540" w:rsidRPr="00146540" w:rsidRDefault="00146540" w:rsidP="00DA4E3C">
      <w:pPr>
        <w:jc w:val="both"/>
        <w:rPr>
          <w:rFonts w:ascii="Arial" w:hAnsi="Arial" w:cs="Arial"/>
          <w:sz w:val="20"/>
          <w:szCs w:val="20"/>
        </w:rPr>
      </w:pPr>
    </w:p>
    <w:p w14:paraId="26A8A630" w14:textId="20CFB0E0" w:rsidR="00146540" w:rsidRPr="00DA4E3C" w:rsidRDefault="00DA4E3C" w:rsidP="00DA4E3C">
      <w:pPr>
        <w:spacing w:after="120"/>
        <w:jc w:val="center"/>
        <w:rPr>
          <w:rFonts w:ascii="Arial" w:hAnsi="Arial" w:cs="Arial"/>
          <w:b/>
          <w:bCs/>
          <w:sz w:val="20"/>
          <w:szCs w:val="20"/>
        </w:rPr>
      </w:pPr>
      <w:r>
        <w:rPr>
          <w:rFonts w:ascii="Arial" w:hAnsi="Arial" w:cs="Arial"/>
          <w:b/>
          <w:bCs/>
          <w:sz w:val="20"/>
          <w:szCs w:val="20"/>
        </w:rPr>
        <w:t>Table</w:t>
      </w:r>
      <w:r w:rsidRPr="00E02F18">
        <w:rPr>
          <w:rFonts w:ascii="Arial" w:hAnsi="Arial" w:cs="Arial"/>
          <w:b/>
          <w:bCs/>
          <w:sz w:val="20"/>
          <w:szCs w:val="20"/>
        </w:rPr>
        <w:t xml:space="preserve"> </w:t>
      </w:r>
      <w:r>
        <w:rPr>
          <w:rFonts w:ascii="Arial" w:hAnsi="Arial" w:cs="Arial"/>
          <w:b/>
          <w:bCs/>
          <w:sz w:val="20"/>
          <w:szCs w:val="20"/>
        </w:rPr>
        <w:t>2</w:t>
      </w:r>
      <w:r w:rsidR="0017606D">
        <w:rPr>
          <w:rFonts w:ascii="Arial" w:hAnsi="Arial" w:cs="Arial"/>
          <w:b/>
          <w:bCs/>
          <w:sz w:val="20"/>
          <w:szCs w:val="20"/>
        </w:rPr>
        <w:t>.1-2</w:t>
      </w:r>
      <w:r>
        <w:rPr>
          <w:rFonts w:ascii="Arial" w:hAnsi="Arial" w:cs="Arial"/>
          <w:b/>
          <w:bCs/>
          <w:sz w:val="20"/>
          <w:szCs w:val="20"/>
        </w:rPr>
        <w:t xml:space="preserve"> Derived PC1.5 MPR values for intra-band contiguous UL CA with 20dB antenna isolation</w:t>
      </w:r>
    </w:p>
    <w:p w14:paraId="45358ED3" w14:textId="77777777" w:rsidR="00DA4E3C" w:rsidRDefault="00DA4E3C" w:rsidP="0017606D">
      <w:pPr>
        <w:jc w:val="both"/>
        <w:rPr>
          <w:rFonts w:ascii="Arial" w:hAnsi="Arial" w:cs="Arial"/>
          <w:sz w:val="20"/>
          <w:szCs w:val="20"/>
        </w:rPr>
      </w:pPr>
    </w:p>
    <w:p w14:paraId="637F619A" w14:textId="2D23BA57" w:rsidR="00B66B95" w:rsidRPr="00B66B95" w:rsidRDefault="00B66B95" w:rsidP="00B66B95">
      <w:pPr>
        <w:spacing w:after="120"/>
        <w:jc w:val="both"/>
        <w:rPr>
          <w:rFonts w:ascii="Arial" w:hAnsi="Arial" w:cs="Arial"/>
          <w:bCs/>
          <w:i/>
          <w:iCs/>
          <w:sz w:val="20"/>
          <w:szCs w:val="20"/>
        </w:rPr>
      </w:pPr>
      <w:r w:rsidRPr="00B66B95">
        <w:rPr>
          <w:rFonts w:ascii="Arial" w:hAnsi="Arial" w:cs="Arial"/>
          <w:b/>
          <w:bCs/>
          <w:i/>
          <w:iCs/>
          <w:sz w:val="20"/>
          <w:szCs w:val="20"/>
        </w:rPr>
        <w:t>Proposal 1</w:t>
      </w:r>
      <w:r w:rsidRPr="00B66B95">
        <w:rPr>
          <w:rFonts w:ascii="Arial" w:hAnsi="Arial" w:cs="Arial"/>
          <w:i/>
          <w:iCs/>
          <w:sz w:val="20"/>
          <w:szCs w:val="20"/>
        </w:rPr>
        <w:t xml:space="preserve">: </w:t>
      </w:r>
      <w:r w:rsidRPr="00B66B95">
        <w:rPr>
          <w:rFonts w:ascii="Arial" w:hAnsi="Arial" w:cs="Arial"/>
          <w:bCs/>
          <w:i/>
          <w:iCs/>
          <w:sz w:val="20"/>
          <w:szCs w:val="20"/>
        </w:rPr>
        <w:t>RAN4 to take the MPR values in Table 2.1-1 and Tabl</w:t>
      </w:r>
      <w:r>
        <w:rPr>
          <w:rFonts w:ascii="Arial" w:hAnsi="Arial" w:cs="Arial"/>
          <w:bCs/>
          <w:i/>
          <w:iCs/>
          <w:sz w:val="20"/>
          <w:szCs w:val="20"/>
        </w:rPr>
        <w:t>e</w:t>
      </w:r>
      <w:r w:rsidRPr="00B66B95">
        <w:rPr>
          <w:rFonts w:ascii="Arial" w:hAnsi="Arial" w:cs="Arial"/>
          <w:bCs/>
          <w:i/>
          <w:iCs/>
          <w:sz w:val="20"/>
          <w:szCs w:val="20"/>
        </w:rPr>
        <w:t xml:space="preserve"> 2.1-2 for PC1.5 intra-band contiguous UL CA into consideration.</w:t>
      </w:r>
    </w:p>
    <w:p w14:paraId="28976051" w14:textId="77777777" w:rsidR="00B66B95" w:rsidRPr="00B66B95" w:rsidRDefault="00B66B95" w:rsidP="0017606D">
      <w:pPr>
        <w:jc w:val="both"/>
        <w:rPr>
          <w:rFonts w:ascii="Arial" w:hAnsi="Arial" w:cs="Arial"/>
          <w:sz w:val="20"/>
          <w:szCs w:val="20"/>
        </w:rPr>
      </w:pPr>
    </w:p>
    <w:p w14:paraId="1AE8305E" w14:textId="2F0E04D7" w:rsidR="0017606D" w:rsidRPr="0093313C" w:rsidRDefault="0017606D" w:rsidP="0017606D">
      <w:pPr>
        <w:pStyle w:val="Heading2"/>
        <w:spacing w:after="120"/>
        <w:ind w:left="1138" w:hanging="1138"/>
      </w:pPr>
      <w:r>
        <w:t>2.2</w:t>
      </w:r>
      <w:r>
        <w:tab/>
        <w:t>MPR for PC1.5 intra-band NC UL CA</w:t>
      </w:r>
    </w:p>
    <w:p w14:paraId="6A81F5AB" w14:textId="77777777" w:rsidR="00DA4E3C" w:rsidRDefault="00DA4E3C" w:rsidP="00DA4E3C">
      <w:pPr>
        <w:jc w:val="both"/>
        <w:rPr>
          <w:rFonts w:ascii="Arial" w:hAnsi="Arial" w:cs="Arial"/>
          <w:sz w:val="20"/>
          <w:szCs w:val="20"/>
        </w:rPr>
      </w:pPr>
    </w:p>
    <w:p w14:paraId="5AC07F3A" w14:textId="681D4B61" w:rsidR="00D340F4" w:rsidRDefault="00D340F4" w:rsidP="00D340F4">
      <w:pPr>
        <w:spacing w:after="120"/>
        <w:jc w:val="both"/>
        <w:rPr>
          <w:rFonts w:ascii="Arial" w:hAnsi="Arial" w:cs="Arial"/>
          <w:sz w:val="20"/>
          <w:szCs w:val="20"/>
        </w:rPr>
      </w:pPr>
      <w:r>
        <w:rPr>
          <w:rFonts w:ascii="Arial" w:hAnsi="Arial" w:cs="Arial"/>
          <w:sz w:val="20"/>
          <w:szCs w:val="20"/>
        </w:rPr>
        <w:t xml:space="preserve">For PC3 intra-band NC UL CA with </w:t>
      </w:r>
      <w:r w:rsidRPr="009D6EC2">
        <w:rPr>
          <w:rFonts w:ascii="Arial" w:hAnsi="Arial" w:cs="Arial"/>
          <w:i/>
          <w:iCs/>
          <w:sz w:val="20"/>
          <w:szCs w:val="20"/>
        </w:rPr>
        <w:t>dualPA-Architecture</w:t>
      </w:r>
      <w:r>
        <w:rPr>
          <w:rFonts w:ascii="Arial" w:hAnsi="Arial" w:cs="Arial"/>
          <w:sz w:val="20"/>
          <w:szCs w:val="20"/>
        </w:rPr>
        <w:t xml:space="preserve">, it can be sure that the MPR requirements had been evaluated based on (PC3 + PC3) PA configuration where each PA would back off by 3 dB under PC3 maximum </w:t>
      </w:r>
      <w:r>
        <w:rPr>
          <w:rFonts w:ascii="Arial" w:hAnsi="Arial" w:cs="Arial"/>
          <w:sz w:val="20"/>
          <w:szCs w:val="20"/>
        </w:rPr>
        <w:lastRenderedPageBreak/>
        <w:t xml:space="preserve">output power. On the other hand, for PC2 intra-band NC UL CA with </w:t>
      </w:r>
      <w:r w:rsidRPr="009D6EC2">
        <w:rPr>
          <w:rFonts w:ascii="Arial" w:hAnsi="Arial" w:cs="Arial"/>
          <w:i/>
          <w:iCs/>
          <w:sz w:val="20"/>
          <w:szCs w:val="20"/>
        </w:rPr>
        <w:t>dualPA-Architecture</w:t>
      </w:r>
      <w:r>
        <w:rPr>
          <w:rFonts w:ascii="Arial" w:hAnsi="Arial" w:cs="Arial"/>
          <w:sz w:val="20"/>
          <w:szCs w:val="20"/>
        </w:rPr>
        <w:t>, the PA configuration could potentially be (PC3 + PC3), (PC3 + PC2), or (PC2 + PC2). Since (PC3 + PC3) is the PA configuration for PC3 MPR requirements, if the same PA configuration is applied for PC2, we would expect 3dB higher MPR than PC3. However, this is not the case as observed in Table 2.2-1 where the specified MPR values are quite comparable between PC2 and PC3 [5].</w:t>
      </w:r>
    </w:p>
    <w:p w14:paraId="25DDA78B" w14:textId="77777777" w:rsidR="00D340F4" w:rsidRDefault="00D340F4" w:rsidP="00D340F4">
      <w:pPr>
        <w:jc w:val="both"/>
        <w:rPr>
          <w:rFonts w:ascii="Arial" w:hAnsi="Arial" w:cs="Arial"/>
          <w:sz w:val="20"/>
          <w:szCs w:val="20"/>
        </w:rPr>
      </w:pPr>
      <w:r>
        <w:rPr>
          <w:rFonts w:ascii="Arial" w:hAnsi="Arial" w:cs="Arial"/>
          <w:sz w:val="20"/>
          <w:szCs w:val="20"/>
        </w:rPr>
        <w:t xml:space="preserve"> </w:t>
      </w:r>
    </w:p>
    <w:tbl>
      <w:tblPr>
        <w:tblStyle w:val="TableGrid"/>
        <w:tblW w:w="0" w:type="auto"/>
        <w:jc w:val="center"/>
        <w:tblLayout w:type="fixed"/>
        <w:tblLook w:val="04A0" w:firstRow="1" w:lastRow="0" w:firstColumn="1" w:lastColumn="0" w:noHBand="0" w:noVBand="1"/>
      </w:tblPr>
      <w:tblGrid>
        <w:gridCol w:w="1728"/>
        <w:gridCol w:w="1152"/>
        <w:gridCol w:w="1728"/>
        <w:gridCol w:w="1152"/>
      </w:tblGrid>
      <w:tr w:rsidR="00D340F4" w:rsidRPr="006015D4" w14:paraId="6E1407EA" w14:textId="77777777" w:rsidTr="00D51584">
        <w:trPr>
          <w:trHeight w:val="288"/>
          <w:jc w:val="center"/>
        </w:trPr>
        <w:tc>
          <w:tcPr>
            <w:tcW w:w="2880" w:type="dxa"/>
            <w:gridSpan w:val="2"/>
            <w:vAlign w:val="center"/>
          </w:tcPr>
          <w:p w14:paraId="4371404F"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PC3</w:t>
            </w:r>
          </w:p>
        </w:tc>
        <w:tc>
          <w:tcPr>
            <w:tcW w:w="2880" w:type="dxa"/>
            <w:gridSpan w:val="2"/>
            <w:vAlign w:val="center"/>
          </w:tcPr>
          <w:p w14:paraId="6ABCF51B" w14:textId="77777777" w:rsidR="00D340F4" w:rsidRPr="006015D4" w:rsidRDefault="00D340F4" w:rsidP="00D51584">
            <w:pPr>
              <w:jc w:val="center"/>
              <w:rPr>
                <w:rFonts w:ascii="Arial" w:hAnsi="Arial" w:cs="Arial"/>
                <w:sz w:val="18"/>
                <w:szCs w:val="18"/>
              </w:rPr>
            </w:pPr>
            <w:r>
              <w:rPr>
                <w:rFonts w:ascii="Arial" w:hAnsi="Arial" w:cs="Arial"/>
                <w:sz w:val="18"/>
                <w:szCs w:val="18"/>
              </w:rPr>
              <w:t>PC2</w:t>
            </w:r>
          </w:p>
        </w:tc>
      </w:tr>
      <w:tr w:rsidR="00D340F4" w:rsidRPr="006015D4" w14:paraId="65F30F8C" w14:textId="77777777" w:rsidTr="00D51584">
        <w:trPr>
          <w:trHeight w:val="288"/>
          <w:jc w:val="center"/>
        </w:trPr>
        <w:tc>
          <w:tcPr>
            <w:tcW w:w="1728" w:type="dxa"/>
            <w:vAlign w:val="center"/>
          </w:tcPr>
          <w:p w14:paraId="1180868F"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0AB6DAD1"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c>
          <w:tcPr>
            <w:tcW w:w="1728" w:type="dxa"/>
            <w:vAlign w:val="center"/>
          </w:tcPr>
          <w:p w14:paraId="23F5469D"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B (MHz)</w:t>
            </w:r>
          </w:p>
        </w:tc>
        <w:tc>
          <w:tcPr>
            <w:tcW w:w="1152" w:type="dxa"/>
            <w:vAlign w:val="center"/>
          </w:tcPr>
          <w:p w14:paraId="13A2C1D7" w14:textId="77777777" w:rsidR="00D340F4" w:rsidRPr="006015D4" w:rsidRDefault="00D340F4" w:rsidP="00D51584">
            <w:pPr>
              <w:jc w:val="center"/>
              <w:rPr>
                <w:rFonts w:ascii="Arial" w:hAnsi="Arial" w:cs="Arial"/>
                <w:sz w:val="18"/>
                <w:szCs w:val="18"/>
              </w:rPr>
            </w:pPr>
            <w:r w:rsidRPr="006015D4">
              <w:rPr>
                <w:rFonts w:ascii="Arial" w:hAnsi="Arial" w:cs="Arial"/>
                <w:sz w:val="18"/>
                <w:szCs w:val="18"/>
              </w:rPr>
              <w:t>MPR</w:t>
            </w:r>
            <w:r>
              <w:rPr>
                <w:rFonts w:ascii="Arial" w:hAnsi="Arial" w:cs="Arial"/>
                <w:sz w:val="18"/>
                <w:szCs w:val="18"/>
              </w:rPr>
              <w:t xml:space="preserve"> (dB)</w:t>
            </w:r>
          </w:p>
        </w:tc>
      </w:tr>
      <w:tr w:rsidR="00D340F4" w:rsidRPr="006015D4" w14:paraId="3114A13F" w14:textId="77777777" w:rsidTr="00D51584">
        <w:trPr>
          <w:trHeight w:val="288"/>
          <w:jc w:val="center"/>
        </w:trPr>
        <w:tc>
          <w:tcPr>
            <w:tcW w:w="1728" w:type="dxa"/>
            <w:vAlign w:val="center"/>
          </w:tcPr>
          <w:p w14:paraId="38A861C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0 ≤ B &lt; 1.08</w:t>
            </w:r>
          </w:p>
        </w:tc>
        <w:tc>
          <w:tcPr>
            <w:tcW w:w="1152" w:type="dxa"/>
            <w:vAlign w:val="center"/>
          </w:tcPr>
          <w:p w14:paraId="2EBBC2B2"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15.0</w:t>
            </w:r>
          </w:p>
        </w:tc>
        <w:tc>
          <w:tcPr>
            <w:tcW w:w="1728" w:type="dxa"/>
            <w:vAlign w:val="center"/>
          </w:tcPr>
          <w:p w14:paraId="7428F15D"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0 ≤ B &lt; 1.44</w:t>
            </w:r>
          </w:p>
        </w:tc>
        <w:tc>
          <w:tcPr>
            <w:tcW w:w="1152" w:type="dxa"/>
            <w:vAlign w:val="center"/>
          </w:tcPr>
          <w:p w14:paraId="61C080A8"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15.5</w:t>
            </w:r>
          </w:p>
        </w:tc>
      </w:tr>
      <w:tr w:rsidR="00D340F4" w:rsidRPr="006015D4" w14:paraId="25DCFE6A" w14:textId="77777777" w:rsidTr="00D51584">
        <w:trPr>
          <w:trHeight w:val="288"/>
          <w:jc w:val="center"/>
        </w:trPr>
        <w:tc>
          <w:tcPr>
            <w:tcW w:w="1728" w:type="dxa"/>
            <w:vAlign w:val="center"/>
          </w:tcPr>
          <w:p w14:paraId="7F7ABD28"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1.08 ≤ B &lt; 2.16</w:t>
            </w:r>
          </w:p>
        </w:tc>
        <w:tc>
          <w:tcPr>
            <w:tcW w:w="1152" w:type="dxa"/>
            <w:vAlign w:val="center"/>
          </w:tcPr>
          <w:p w14:paraId="22B7AE7B"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14.5</w:t>
            </w:r>
          </w:p>
        </w:tc>
        <w:tc>
          <w:tcPr>
            <w:tcW w:w="1728" w:type="dxa"/>
            <w:vAlign w:val="center"/>
          </w:tcPr>
          <w:p w14:paraId="7BAD5D6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1.44 ≤ B &lt; 2.88</w:t>
            </w:r>
          </w:p>
        </w:tc>
        <w:tc>
          <w:tcPr>
            <w:tcW w:w="1152" w:type="dxa"/>
            <w:vAlign w:val="center"/>
          </w:tcPr>
          <w:p w14:paraId="44E52583"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15.0</w:t>
            </w:r>
          </w:p>
        </w:tc>
      </w:tr>
      <w:tr w:rsidR="00D340F4" w:rsidRPr="006015D4" w14:paraId="29265863" w14:textId="77777777" w:rsidTr="00D51584">
        <w:trPr>
          <w:trHeight w:val="288"/>
          <w:jc w:val="center"/>
        </w:trPr>
        <w:tc>
          <w:tcPr>
            <w:tcW w:w="1728" w:type="dxa"/>
            <w:vAlign w:val="center"/>
          </w:tcPr>
          <w:p w14:paraId="2A18EA9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2.16 ≤ B &lt; 3.24</w:t>
            </w:r>
          </w:p>
        </w:tc>
        <w:tc>
          <w:tcPr>
            <w:tcW w:w="1152" w:type="dxa"/>
            <w:vAlign w:val="center"/>
          </w:tcPr>
          <w:p w14:paraId="18ECAB01"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13.5</w:t>
            </w:r>
          </w:p>
        </w:tc>
        <w:tc>
          <w:tcPr>
            <w:tcW w:w="1728" w:type="dxa"/>
            <w:vAlign w:val="center"/>
          </w:tcPr>
          <w:p w14:paraId="4A68FA6A"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2.88 ≤ B &lt; 5.76</w:t>
            </w:r>
          </w:p>
        </w:tc>
        <w:tc>
          <w:tcPr>
            <w:tcW w:w="1152" w:type="dxa"/>
            <w:vAlign w:val="center"/>
          </w:tcPr>
          <w:p w14:paraId="385B7F10"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14.0</w:t>
            </w:r>
          </w:p>
        </w:tc>
      </w:tr>
      <w:tr w:rsidR="00D340F4" w:rsidRPr="006015D4" w14:paraId="5C201F6D" w14:textId="77777777" w:rsidTr="00D51584">
        <w:trPr>
          <w:trHeight w:val="288"/>
          <w:jc w:val="center"/>
        </w:trPr>
        <w:tc>
          <w:tcPr>
            <w:tcW w:w="1728" w:type="dxa"/>
            <w:vAlign w:val="center"/>
          </w:tcPr>
          <w:p w14:paraId="3F19A40F"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3.24 ≤ B &lt; 5.04</w:t>
            </w:r>
          </w:p>
        </w:tc>
        <w:tc>
          <w:tcPr>
            <w:tcW w:w="1152" w:type="dxa"/>
            <w:vAlign w:val="center"/>
          </w:tcPr>
          <w:p w14:paraId="55B7A1F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12.5</w:t>
            </w:r>
          </w:p>
        </w:tc>
        <w:tc>
          <w:tcPr>
            <w:tcW w:w="1728" w:type="dxa"/>
            <w:vAlign w:val="center"/>
          </w:tcPr>
          <w:p w14:paraId="00CDB51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5.76 ≤ B &lt; 10.8</w:t>
            </w:r>
          </w:p>
        </w:tc>
        <w:tc>
          <w:tcPr>
            <w:tcW w:w="1152" w:type="dxa"/>
            <w:vAlign w:val="center"/>
          </w:tcPr>
          <w:p w14:paraId="6EA8C87C"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12.0</w:t>
            </w:r>
          </w:p>
        </w:tc>
      </w:tr>
      <w:tr w:rsidR="00D340F4" w:rsidRPr="006015D4" w14:paraId="2A18EAA2" w14:textId="77777777" w:rsidTr="00D51584">
        <w:trPr>
          <w:trHeight w:val="288"/>
          <w:jc w:val="center"/>
        </w:trPr>
        <w:tc>
          <w:tcPr>
            <w:tcW w:w="1728" w:type="dxa"/>
            <w:vAlign w:val="center"/>
          </w:tcPr>
          <w:p w14:paraId="57629102"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5.04≤ B &lt; 10.08</w:t>
            </w:r>
          </w:p>
        </w:tc>
        <w:tc>
          <w:tcPr>
            <w:tcW w:w="1152" w:type="dxa"/>
            <w:vAlign w:val="center"/>
          </w:tcPr>
          <w:p w14:paraId="7B61CF9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11.5</w:t>
            </w:r>
          </w:p>
        </w:tc>
        <w:tc>
          <w:tcPr>
            <w:tcW w:w="1728" w:type="dxa"/>
            <w:vAlign w:val="center"/>
          </w:tcPr>
          <w:p w14:paraId="7265DA33"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10.8 ≤ B &lt; 23.04</w:t>
            </w:r>
          </w:p>
        </w:tc>
        <w:tc>
          <w:tcPr>
            <w:tcW w:w="1152" w:type="dxa"/>
            <w:vAlign w:val="center"/>
          </w:tcPr>
          <w:p w14:paraId="4870CA9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10.5</w:t>
            </w:r>
          </w:p>
        </w:tc>
      </w:tr>
      <w:tr w:rsidR="00D340F4" w:rsidRPr="006015D4" w14:paraId="65BBA8C7" w14:textId="77777777" w:rsidTr="00D51584">
        <w:trPr>
          <w:trHeight w:val="288"/>
          <w:jc w:val="center"/>
        </w:trPr>
        <w:tc>
          <w:tcPr>
            <w:tcW w:w="1728" w:type="dxa"/>
            <w:vAlign w:val="center"/>
          </w:tcPr>
          <w:p w14:paraId="18EE1249"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10.08 ≤ B &lt; 16.38</w:t>
            </w:r>
          </w:p>
        </w:tc>
        <w:tc>
          <w:tcPr>
            <w:tcW w:w="1152" w:type="dxa"/>
            <w:vAlign w:val="center"/>
          </w:tcPr>
          <w:p w14:paraId="00402E4D"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10.5</w:t>
            </w:r>
          </w:p>
        </w:tc>
        <w:tc>
          <w:tcPr>
            <w:tcW w:w="1728" w:type="dxa"/>
            <w:vAlign w:val="center"/>
          </w:tcPr>
          <w:p w14:paraId="393CE0CB"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23.04 ≤ B</w:t>
            </w:r>
          </w:p>
        </w:tc>
        <w:tc>
          <w:tcPr>
            <w:tcW w:w="1152" w:type="dxa"/>
            <w:vAlign w:val="center"/>
          </w:tcPr>
          <w:p w14:paraId="6F8894A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9.0</w:t>
            </w:r>
          </w:p>
        </w:tc>
      </w:tr>
      <w:tr w:rsidR="00D340F4" w:rsidRPr="006015D4" w14:paraId="269072CE" w14:textId="77777777" w:rsidTr="00D51584">
        <w:trPr>
          <w:trHeight w:val="288"/>
          <w:jc w:val="center"/>
        </w:trPr>
        <w:tc>
          <w:tcPr>
            <w:tcW w:w="1728" w:type="dxa"/>
            <w:vAlign w:val="center"/>
          </w:tcPr>
          <w:p w14:paraId="6B46B986"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16.38 ≤ B &lt; 21.78</w:t>
            </w:r>
          </w:p>
        </w:tc>
        <w:tc>
          <w:tcPr>
            <w:tcW w:w="1152" w:type="dxa"/>
            <w:vAlign w:val="center"/>
          </w:tcPr>
          <w:p w14:paraId="134844B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10.0</w:t>
            </w:r>
          </w:p>
        </w:tc>
        <w:tc>
          <w:tcPr>
            <w:tcW w:w="1728" w:type="dxa"/>
            <w:vAlign w:val="center"/>
          </w:tcPr>
          <w:p w14:paraId="5680DDD8" w14:textId="77777777" w:rsidR="00D340F4" w:rsidRPr="006015D4" w:rsidRDefault="00D340F4" w:rsidP="00D51584">
            <w:pPr>
              <w:jc w:val="center"/>
              <w:rPr>
                <w:rFonts w:ascii="Arial" w:hAnsi="Arial" w:cs="Arial"/>
                <w:sz w:val="18"/>
                <w:szCs w:val="18"/>
              </w:rPr>
            </w:pPr>
          </w:p>
        </w:tc>
        <w:tc>
          <w:tcPr>
            <w:tcW w:w="1152" w:type="dxa"/>
            <w:vAlign w:val="center"/>
          </w:tcPr>
          <w:p w14:paraId="28CB9E9B" w14:textId="77777777" w:rsidR="00D340F4" w:rsidRPr="006015D4" w:rsidRDefault="00D340F4" w:rsidP="00D51584">
            <w:pPr>
              <w:jc w:val="center"/>
              <w:rPr>
                <w:rFonts w:ascii="Arial" w:hAnsi="Arial" w:cs="Arial"/>
                <w:sz w:val="18"/>
                <w:szCs w:val="18"/>
              </w:rPr>
            </w:pPr>
          </w:p>
        </w:tc>
      </w:tr>
      <w:tr w:rsidR="00D340F4" w:rsidRPr="006015D4" w14:paraId="1F851519" w14:textId="77777777" w:rsidTr="00D51584">
        <w:trPr>
          <w:trHeight w:val="288"/>
          <w:jc w:val="center"/>
        </w:trPr>
        <w:tc>
          <w:tcPr>
            <w:tcW w:w="1728" w:type="dxa"/>
            <w:vAlign w:val="center"/>
          </w:tcPr>
          <w:p w14:paraId="0E912227"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21.78 ≤ B</w:t>
            </w:r>
          </w:p>
        </w:tc>
        <w:tc>
          <w:tcPr>
            <w:tcW w:w="1152" w:type="dxa"/>
            <w:vAlign w:val="center"/>
          </w:tcPr>
          <w:p w14:paraId="70D7F96C" w14:textId="77777777" w:rsidR="00D340F4" w:rsidRPr="006015D4" w:rsidRDefault="00D340F4" w:rsidP="00D51584">
            <w:pPr>
              <w:jc w:val="center"/>
              <w:rPr>
                <w:rFonts w:ascii="Arial" w:hAnsi="Arial" w:cs="Arial"/>
                <w:sz w:val="18"/>
                <w:szCs w:val="18"/>
              </w:rPr>
            </w:pPr>
            <w:r w:rsidRPr="006015D4">
              <w:rPr>
                <w:rFonts w:ascii="Arial" w:hAnsi="Arial" w:cs="Arial"/>
                <w:color w:val="000000"/>
                <w:sz w:val="18"/>
                <w:szCs w:val="18"/>
              </w:rPr>
              <w:t>9.0</w:t>
            </w:r>
          </w:p>
        </w:tc>
        <w:tc>
          <w:tcPr>
            <w:tcW w:w="1728" w:type="dxa"/>
            <w:vAlign w:val="center"/>
          </w:tcPr>
          <w:p w14:paraId="28889A79" w14:textId="77777777" w:rsidR="00D340F4" w:rsidRPr="006015D4" w:rsidRDefault="00D340F4" w:rsidP="00D51584">
            <w:pPr>
              <w:jc w:val="center"/>
              <w:rPr>
                <w:rFonts w:ascii="Arial" w:hAnsi="Arial" w:cs="Arial"/>
                <w:sz w:val="18"/>
                <w:szCs w:val="18"/>
              </w:rPr>
            </w:pPr>
          </w:p>
        </w:tc>
        <w:tc>
          <w:tcPr>
            <w:tcW w:w="1152" w:type="dxa"/>
            <w:vAlign w:val="center"/>
          </w:tcPr>
          <w:p w14:paraId="1B9ADFB6" w14:textId="77777777" w:rsidR="00D340F4" w:rsidRPr="006015D4" w:rsidRDefault="00D340F4" w:rsidP="00D51584">
            <w:pPr>
              <w:jc w:val="center"/>
              <w:rPr>
                <w:rFonts w:ascii="Arial" w:hAnsi="Arial" w:cs="Arial"/>
                <w:sz w:val="18"/>
                <w:szCs w:val="18"/>
              </w:rPr>
            </w:pPr>
          </w:p>
        </w:tc>
      </w:tr>
      <w:tr w:rsidR="00D340F4" w:rsidRPr="006015D4" w14:paraId="0D145A78" w14:textId="77777777" w:rsidTr="00D51584">
        <w:trPr>
          <w:trHeight w:val="288"/>
          <w:jc w:val="center"/>
        </w:trPr>
        <w:tc>
          <w:tcPr>
            <w:tcW w:w="5760" w:type="dxa"/>
            <w:gridSpan w:val="4"/>
            <w:vAlign w:val="center"/>
          </w:tcPr>
          <w:p w14:paraId="4F871A9A" w14:textId="77777777" w:rsidR="00D340F4" w:rsidRPr="006015D4" w:rsidRDefault="00D340F4" w:rsidP="00D51584">
            <w:pPr>
              <w:rPr>
                <w:rFonts w:ascii="Arial" w:hAnsi="Arial" w:cs="Arial"/>
                <w:sz w:val="18"/>
                <w:szCs w:val="18"/>
              </w:rPr>
            </w:pPr>
            <w:r>
              <w:rPr>
                <w:rFonts w:ascii="Arial" w:hAnsi="Arial" w:cs="Arial"/>
                <w:sz w:val="18"/>
                <w:szCs w:val="18"/>
              </w:rPr>
              <w:t xml:space="preserve">NOTE: </w:t>
            </w:r>
            <w:r w:rsidRPr="002774E4">
              <w:rPr>
                <w:rFonts w:ascii="Arial" w:hAnsi="Arial" w:cs="Arial"/>
                <w:sz w:val="18"/>
                <w:szCs w:val="18"/>
              </w:rPr>
              <w:t>B is the effective aggregated bandwidth in MHz</w:t>
            </w:r>
          </w:p>
        </w:tc>
      </w:tr>
    </w:tbl>
    <w:p w14:paraId="60DF5CDF" w14:textId="77777777" w:rsidR="00D340F4" w:rsidRDefault="00D340F4" w:rsidP="00D340F4">
      <w:pPr>
        <w:jc w:val="both"/>
        <w:rPr>
          <w:rFonts w:ascii="Arial" w:hAnsi="Arial" w:cs="Arial"/>
          <w:sz w:val="20"/>
          <w:szCs w:val="20"/>
        </w:rPr>
      </w:pPr>
    </w:p>
    <w:p w14:paraId="73FAC873" w14:textId="5DF8F28D" w:rsidR="00D340F4" w:rsidRDefault="00D340F4" w:rsidP="00D340F4">
      <w:pPr>
        <w:spacing w:after="120"/>
        <w:jc w:val="center"/>
        <w:rPr>
          <w:rFonts w:ascii="Arial" w:hAnsi="Arial" w:cs="Arial"/>
          <w:sz w:val="20"/>
          <w:szCs w:val="20"/>
        </w:rPr>
      </w:pPr>
      <w:r>
        <w:rPr>
          <w:rFonts w:ascii="Arial" w:hAnsi="Arial" w:cs="Arial"/>
          <w:b/>
          <w:bCs/>
          <w:sz w:val="20"/>
          <w:szCs w:val="20"/>
        </w:rPr>
        <w:t>Table</w:t>
      </w:r>
      <w:r w:rsidRPr="00A4171A">
        <w:rPr>
          <w:rFonts w:ascii="Arial" w:hAnsi="Arial" w:cs="Arial"/>
          <w:b/>
          <w:bCs/>
          <w:sz w:val="20"/>
          <w:szCs w:val="20"/>
        </w:rPr>
        <w:t xml:space="preserve"> </w:t>
      </w:r>
      <w:r>
        <w:rPr>
          <w:rFonts w:ascii="Arial" w:hAnsi="Arial" w:cs="Arial"/>
          <w:b/>
          <w:bCs/>
          <w:sz w:val="20"/>
          <w:szCs w:val="20"/>
        </w:rPr>
        <w:t>2.2</w:t>
      </w:r>
      <w:r w:rsidRPr="00A4171A">
        <w:rPr>
          <w:rFonts w:ascii="Arial" w:hAnsi="Arial" w:cs="Arial"/>
          <w:b/>
          <w:bCs/>
          <w:sz w:val="20"/>
          <w:szCs w:val="20"/>
        </w:rPr>
        <w:t xml:space="preserve">-1 </w:t>
      </w:r>
      <w:r>
        <w:rPr>
          <w:rFonts w:ascii="Arial" w:hAnsi="Arial" w:cs="Arial"/>
          <w:b/>
          <w:bCs/>
          <w:sz w:val="20"/>
          <w:szCs w:val="20"/>
        </w:rPr>
        <w:t>MPR requirements for intra-band NC UL CA with dualPA for -30dBm/MHz emission</w:t>
      </w:r>
    </w:p>
    <w:p w14:paraId="76E8E420" w14:textId="77777777" w:rsidR="00D340F4" w:rsidRDefault="00D340F4" w:rsidP="00D340F4">
      <w:pPr>
        <w:jc w:val="both"/>
        <w:rPr>
          <w:rFonts w:ascii="Arial" w:hAnsi="Arial" w:cs="Arial"/>
          <w:sz w:val="20"/>
          <w:szCs w:val="20"/>
        </w:rPr>
      </w:pPr>
    </w:p>
    <w:p w14:paraId="5F84A5AC" w14:textId="5186B39D" w:rsidR="00D340F4" w:rsidRDefault="00D340F4" w:rsidP="00D340F4">
      <w:pPr>
        <w:spacing w:after="120"/>
        <w:jc w:val="both"/>
        <w:rPr>
          <w:rFonts w:ascii="Arial" w:hAnsi="Arial" w:cs="Arial"/>
          <w:sz w:val="20"/>
          <w:szCs w:val="20"/>
        </w:rPr>
      </w:pPr>
      <w:r w:rsidRPr="009C58C3">
        <w:rPr>
          <w:rFonts w:ascii="Arial" w:hAnsi="Arial" w:cs="Arial"/>
          <w:b/>
          <w:i/>
          <w:iCs/>
          <w:sz w:val="20"/>
          <w:szCs w:val="20"/>
        </w:rPr>
        <w:t>Observation 1</w:t>
      </w:r>
      <w:r w:rsidRPr="009C58C3">
        <w:rPr>
          <w:rFonts w:ascii="Arial" w:hAnsi="Arial" w:cs="Arial"/>
          <w:bCs/>
          <w:i/>
          <w:iCs/>
          <w:sz w:val="20"/>
          <w:szCs w:val="20"/>
        </w:rPr>
        <w:t xml:space="preserve">: </w:t>
      </w:r>
      <w:r w:rsidRPr="00802CC2">
        <w:rPr>
          <w:rFonts w:ascii="Arial" w:hAnsi="Arial" w:cs="Arial"/>
          <w:bCs/>
          <w:i/>
          <w:iCs/>
          <w:sz w:val="20"/>
          <w:szCs w:val="20"/>
        </w:rPr>
        <w:t xml:space="preserve">For PC3 intra-band </w:t>
      </w:r>
      <w:r>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xml:space="preserve">, MPR has been specified based on (PC3 + PC3) PA configuration. </w:t>
      </w:r>
    </w:p>
    <w:p w14:paraId="7ED48FAC" w14:textId="77777777" w:rsidR="00D340F4" w:rsidRDefault="00D340F4" w:rsidP="00D340F4">
      <w:pPr>
        <w:jc w:val="both"/>
        <w:rPr>
          <w:rFonts w:ascii="Arial" w:hAnsi="Arial" w:cs="Arial"/>
          <w:sz w:val="20"/>
          <w:szCs w:val="20"/>
        </w:rPr>
      </w:pPr>
    </w:p>
    <w:p w14:paraId="3B98B1AC" w14:textId="6461A33A" w:rsidR="00D340F4" w:rsidRDefault="00D340F4" w:rsidP="00D340F4">
      <w:pPr>
        <w:spacing w:after="120"/>
        <w:jc w:val="both"/>
        <w:rPr>
          <w:rFonts w:ascii="Arial" w:hAnsi="Arial" w:cs="Arial"/>
          <w:sz w:val="20"/>
          <w:szCs w:val="20"/>
        </w:rPr>
      </w:pPr>
      <w:r w:rsidRPr="009C58C3">
        <w:rPr>
          <w:rFonts w:ascii="Arial" w:hAnsi="Arial" w:cs="Arial"/>
          <w:b/>
          <w:i/>
          <w:iCs/>
          <w:sz w:val="20"/>
          <w:szCs w:val="20"/>
        </w:rPr>
        <w:t xml:space="preserve">Observation </w:t>
      </w:r>
      <w:r>
        <w:rPr>
          <w:rFonts w:ascii="Arial" w:hAnsi="Arial" w:cs="Arial"/>
          <w:b/>
          <w:i/>
          <w:iCs/>
          <w:sz w:val="20"/>
          <w:szCs w:val="20"/>
        </w:rPr>
        <w:t>2</w:t>
      </w:r>
      <w:r w:rsidRPr="009C58C3">
        <w:rPr>
          <w:rFonts w:ascii="Arial" w:hAnsi="Arial" w:cs="Arial"/>
          <w:bCs/>
          <w:i/>
          <w:iCs/>
          <w:sz w:val="20"/>
          <w:szCs w:val="20"/>
        </w:rPr>
        <w:t xml:space="preserve">: </w:t>
      </w:r>
      <w:r>
        <w:rPr>
          <w:rFonts w:ascii="Arial" w:hAnsi="Arial" w:cs="Arial"/>
          <w:bCs/>
          <w:i/>
          <w:iCs/>
          <w:sz w:val="20"/>
          <w:szCs w:val="20"/>
        </w:rPr>
        <w:t>F</w:t>
      </w:r>
      <w:r w:rsidRPr="00802CC2">
        <w:rPr>
          <w:rFonts w:ascii="Arial" w:hAnsi="Arial" w:cs="Arial"/>
          <w:bCs/>
          <w:i/>
          <w:iCs/>
          <w:sz w:val="20"/>
          <w:szCs w:val="20"/>
        </w:rPr>
        <w:t xml:space="preserve">or PC2 intra-band </w:t>
      </w:r>
      <w:r>
        <w:rPr>
          <w:rFonts w:ascii="Arial" w:hAnsi="Arial" w:cs="Arial"/>
          <w:bCs/>
          <w:i/>
          <w:iCs/>
          <w:sz w:val="20"/>
          <w:szCs w:val="20"/>
        </w:rPr>
        <w:t>NC</w:t>
      </w:r>
      <w:r w:rsidRPr="00802CC2">
        <w:rPr>
          <w:rFonts w:ascii="Arial" w:hAnsi="Arial" w:cs="Arial"/>
          <w:bCs/>
          <w:i/>
          <w:iCs/>
          <w:sz w:val="20"/>
          <w:szCs w:val="20"/>
        </w:rPr>
        <w:t xml:space="preserve"> UL CA with dualPA-Architecture, the PA configuration could potentially be (PC3 + PC3), (PC3 + PC2), or (PC2 + PC2).</w:t>
      </w:r>
    </w:p>
    <w:p w14:paraId="6BE4D472" w14:textId="77777777" w:rsidR="00D340F4" w:rsidRDefault="00D340F4" w:rsidP="00D340F4">
      <w:pPr>
        <w:jc w:val="both"/>
        <w:rPr>
          <w:rFonts w:ascii="Arial" w:hAnsi="Arial" w:cs="Arial"/>
          <w:sz w:val="20"/>
          <w:szCs w:val="20"/>
        </w:rPr>
      </w:pPr>
    </w:p>
    <w:p w14:paraId="44B705C3" w14:textId="4C2B7ADC" w:rsidR="00D340F4" w:rsidRDefault="00D340F4" w:rsidP="00D340F4">
      <w:pPr>
        <w:spacing w:after="120"/>
        <w:jc w:val="both"/>
        <w:rPr>
          <w:rFonts w:ascii="Arial" w:hAnsi="Arial" w:cs="Arial"/>
          <w:bCs/>
          <w:sz w:val="20"/>
          <w:szCs w:val="20"/>
        </w:rPr>
      </w:pPr>
      <w:r>
        <w:rPr>
          <w:rFonts w:ascii="Arial" w:hAnsi="Arial" w:cs="Arial"/>
          <w:sz w:val="20"/>
          <w:szCs w:val="20"/>
        </w:rPr>
        <w:t>For (PC3 + PC2) PA configuration, though the PC2 PA is more linear, the MPR would be dominated by the emission from the PC3 PA. Using a conceptual 2-tone IM3 analysis as illustrated in Figure 2.2-1, it can be seen that the IM3 power level at (2f</w:t>
      </w:r>
      <w:r>
        <w:rPr>
          <w:rFonts w:ascii="Arial" w:hAnsi="Arial" w:cs="Arial"/>
          <w:sz w:val="20"/>
          <w:szCs w:val="20"/>
          <w:vertAlign w:val="subscript"/>
        </w:rPr>
        <w:t>CC</w:t>
      </w:r>
      <w:r w:rsidRPr="001B4701">
        <w:rPr>
          <w:rFonts w:ascii="Arial" w:hAnsi="Arial" w:cs="Arial"/>
          <w:sz w:val="20"/>
          <w:szCs w:val="20"/>
          <w:vertAlign w:val="subscript"/>
        </w:rPr>
        <w:t>1</w:t>
      </w:r>
      <w:r>
        <w:rPr>
          <w:rFonts w:ascii="Arial" w:hAnsi="Arial" w:cs="Arial"/>
          <w:sz w:val="20"/>
          <w:szCs w:val="20"/>
        </w:rPr>
        <w:t xml:space="preserve"> – f</w:t>
      </w:r>
      <w:r>
        <w:rPr>
          <w:rFonts w:ascii="Arial" w:hAnsi="Arial" w:cs="Arial"/>
          <w:sz w:val="20"/>
          <w:szCs w:val="20"/>
          <w:vertAlign w:val="subscript"/>
        </w:rPr>
        <w:t>CC</w:t>
      </w:r>
      <w:r w:rsidRPr="001B4701">
        <w:rPr>
          <w:rFonts w:ascii="Arial" w:hAnsi="Arial" w:cs="Arial"/>
          <w:sz w:val="20"/>
          <w:szCs w:val="20"/>
          <w:vertAlign w:val="subscript"/>
        </w:rPr>
        <w:t>2</w:t>
      </w:r>
      <w:r>
        <w:rPr>
          <w:rFonts w:ascii="Arial" w:hAnsi="Arial" w:cs="Arial"/>
          <w:sz w:val="20"/>
          <w:szCs w:val="20"/>
        </w:rPr>
        <w:t>) for (PC2 + PC3) PA configuration would be lower than that of (PC3 + PC3) PA configuration under the same total output power, owing to the better linearity of PC2 PA. However, the IM3 power at (2f</w:t>
      </w:r>
      <w:r>
        <w:rPr>
          <w:rFonts w:ascii="Arial" w:hAnsi="Arial" w:cs="Arial"/>
          <w:sz w:val="20"/>
          <w:szCs w:val="20"/>
          <w:vertAlign w:val="subscript"/>
        </w:rPr>
        <w:t>CC</w:t>
      </w:r>
      <w:r w:rsidRPr="001B4701">
        <w:rPr>
          <w:rFonts w:ascii="Arial" w:hAnsi="Arial" w:cs="Arial"/>
          <w:sz w:val="20"/>
          <w:szCs w:val="20"/>
          <w:vertAlign w:val="subscript"/>
        </w:rPr>
        <w:t>2</w:t>
      </w:r>
      <w:r>
        <w:rPr>
          <w:rFonts w:ascii="Arial" w:hAnsi="Arial" w:cs="Arial"/>
          <w:sz w:val="20"/>
          <w:szCs w:val="20"/>
        </w:rPr>
        <w:t xml:space="preserve"> – f</w:t>
      </w:r>
      <w:r>
        <w:rPr>
          <w:rFonts w:ascii="Arial" w:hAnsi="Arial" w:cs="Arial"/>
          <w:sz w:val="20"/>
          <w:szCs w:val="20"/>
          <w:vertAlign w:val="subscript"/>
        </w:rPr>
        <w:t>CC</w:t>
      </w:r>
      <w:r w:rsidRPr="001B4701">
        <w:rPr>
          <w:rFonts w:ascii="Arial" w:hAnsi="Arial" w:cs="Arial"/>
          <w:sz w:val="20"/>
          <w:szCs w:val="20"/>
          <w:vertAlign w:val="subscript"/>
        </w:rPr>
        <w:t>1</w:t>
      </w:r>
      <w:r>
        <w:rPr>
          <w:rFonts w:ascii="Arial" w:hAnsi="Arial" w:cs="Arial"/>
          <w:sz w:val="20"/>
          <w:szCs w:val="20"/>
        </w:rPr>
        <w:t xml:space="preserve">) would be the same between (PC2 + PC3) and (PC3 + PC3) PA configurations under the same total output power.          </w:t>
      </w:r>
      <w:r>
        <w:rPr>
          <w:rFonts w:ascii="Arial" w:hAnsi="Arial" w:cs="Arial"/>
          <w:bCs/>
          <w:sz w:val="20"/>
          <w:szCs w:val="20"/>
        </w:rPr>
        <w:t xml:space="preserve">       </w:t>
      </w:r>
    </w:p>
    <w:p w14:paraId="3C64D67E" w14:textId="77777777" w:rsidR="00D340F4" w:rsidRDefault="00D340F4" w:rsidP="00D340F4">
      <w:pPr>
        <w:jc w:val="both"/>
        <w:rPr>
          <w:rFonts w:ascii="Arial" w:hAnsi="Arial" w:cs="Arial"/>
          <w:bCs/>
          <w:sz w:val="20"/>
          <w:szCs w:val="20"/>
        </w:rPr>
      </w:pPr>
    </w:p>
    <w:p w14:paraId="038572A6" w14:textId="77777777" w:rsidR="00D340F4" w:rsidRDefault="00D340F4" w:rsidP="00D340F4">
      <w:pPr>
        <w:jc w:val="center"/>
        <w:rPr>
          <w:rFonts w:ascii="Arial" w:hAnsi="Arial" w:cs="Arial"/>
          <w:bCs/>
          <w:sz w:val="20"/>
          <w:szCs w:val="20"/>
        </w:rPr>
      </w:pPr>
      <w:r>
        <w:rPr>
          <w:rFonts w:ascii="Arial" w:hAnsi="Arial" w:cs="Arial"/>
          <w:bCs/>
          <w:noProof/>
          <w:sz w:val="20"/>
          <w:szCs w:val="20"/>
        </w:rPr>
        <w:drawing>
          <wp:inline distT="0" distB="0" distL="0" distR="0" wp14:anchorId="192AF83F" wp14:editId="28806493">
            <wp:extent cx="4405214" cy="2122873"/>
            <wp:effectExtent l="0" t="0" r="1905" b="0"/>
            <wp:docPr id="328519161" name="Picture 3" descr="A diagram of a diagram of a triangle and a triangle with 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519161" name="Picture 3" descr="A diagram of a diagram of a triangle and a triangle with text&#10;&#10;Description automatically generated with medium confidenc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40994" cy="2140115"/>
                    </a:xfrm>
                    <a:prstGeom prst="rect">
                      <a:avLst/>
                    </a:prstGeom>
                  </pic:spPr>
                </pic:pic>
              </a:graphicData>
            </a:graphic>
          </wp:inline>
        </w:drawing>
      </w:r>
    </w:p>
    <w:p w14:paraId="318BF9BC" w14:textId="77777777" w:rsidR="00D340F4" w:rsidRDefault="00D340F4" w:rsidP="00D340F4">
      <w:pPr>
        <w:jc w:val="both"/>
        <w:rPr>
          <w:rFonts w:ascii="Arial" w:hAnsi="Arial" w:cs="Arial"/>
          <w:bCs/>
          <w:sz w:val="20"/>
          <w:szCs w:val="20"/>
        </w:rPr>
      </w:pPr>
    </w:p>
    <w:p w14:paraId="61F87A4F" w14:textId="059FA53E" w:rsidR="00D340F4" w:rsidRPr="008F0C7D" w:rsidRDefault="00D340F4" w:rsidP="00D340F4">
      <w:pPr>
        <w:spacing w:after="120"/>
        <w:jc w:val="center"/>
        <w:rPr>
          <w:rFonts w:ascii="Arial" w:hAnsi="Arial" w:cs="Arial"/>
          <w:sz w:val="20"/>
          <w:szCs w:val="20"/>
        </w:rPr>
      </w:pPr>
      <w:r>
        <w:rPr>
          <w:rFonts w:ascii="Arial" w:hAnsi="Arial" w:cs="Arial"/>
          <w:b/>
          <w:bCs/>
          <w:sz w:val="20"/>
          <w:szCs w:val="20"/>
        </w:rPr>
        <w:t>Figure</w:t>
      </w:r>
      <w:r w:rsidRPr="00E02F18">
        <w:rPr>
          <w:rFonts w:ascii="Arial" w:hAnsi="Arial" w:cs="Arial"/>
          <w:b/>
          <w:bCs/>
          <w:sz w:val="20"/>
          <w:szCs w:val="20"/>
        </w:rPr>
        <w:t xml:space="preserve"> </w:t>
      </w:r>
      <w:r>
        <w:rPr>
          <w:rFonts w:ascii="Arial" w:hAnsi="Arial" w:cs="Arial"/>
          <w:b/>
          <w:bCs/>
          <w:sz w:val="20"/>
          <w:szCs w:val="20"/>
        </w:rPr>
        <w:t>2.2-1 A</w:t>
      </w:r>
      <w:r w:rsidRPr="00184EE5">
        <w:rPr>
          <w:rFonts w:ascii="Arial" w:hAnsi="Arial" w:cs="Arial"/>
          <w:b/>
          <w:bCs/>
          <w:sz w:val="20"/>
          <w:szCs w:val="20"/>
        </w:rPr>
        <w:t xml:space="preserve"> </w:t>
      </w:r>
      <w:r>
        <w:rPr>
          <w:rFonts w:ascii="Arial" w:hAnsi="Arial" w:cs="Arial"/>
          <w:b/>
          <w:bCs/>
          <w:sz w:val="20"/>
          <w:szCs w:val="20"/>
        </w:rPr>
        <w:t xml:space="preserve">conceptual </w:t>
      </w:r>
      <w:r w:rsidRPr="00184EE5">
        <w:rPr>
          <w:rFonts w:ascii="Arial" w:hAnsi="Arial" w:cs="Arial"/>
          <w:b/>
          <w:bCs/>
          <w:sz w:val="20"/>
          <w:szCs w:val="20"/>
        </w:rPr>
        <w:t>2-tone IM3 analysis</w:t>
      </w:r>
      <w:r>
        <w:rPr>
          <w:rFonts w:ascii="Arial" w:hAnsi="Arial" w:cs="Arial"/>
          <w:b/>
          <w:bCs/>
          <w:sz w:val="20"/>
          <w:szCs w:val="20"/>
        </w:rPr>
        <w:t xml:space="preserve"> between (PC3+PC3) and (PC2+PC3) PA configurations</w:t>
      </w:r>
    </w:p>
    <w:p w14:paraId="147920D0" w14:textId="77777777" w:rsidR="00D340F4" w:rsidRDefault="00D340F4" w:rsidP="00D340F4">
      <w:pPr>
        <w:jc w:val="both"/>
        <w:rPr>
          <w:rFonts w:ascii="Arial" w:hAnsi="Arial" w:cs="Arial"/>
          <w:bCs/>
          <w:sz w:val="20"/>
          <w:szCs w:val="20"/>
        </w:rPr>
      </w:pPr>
    </w:p>
    <w:p w14:paraId="05EC8590" w14:textId="575904EA" w:rsidR="00D340F4" w:rsidRDefault="00D340F4" w:rsidP="00D340F4">
      <w:pPr>
        <w:spacing w:after="120"/>
        <w:jc w:val="both"/>
        <w:rPr>
          <w:rFonts w:ascii="Arial" w:hAnsi="Arial" w:cs="Arial"/>
          <w:bCs/>
          <w:sz w:val="20"/>
          <w:szCs w:val="20"/>
        </w:rPr>
      </w:pPr>
      <w:r>
        <w:rPr>
          <w:rFonts w:ascii="Arial" w:hAnsi="Arial" w:cs="Arial"/>
          <w:bCs/>
          <w:sz w:val="20"/>
          <w:szCs w:val="20"/>
        </w:rPr>
        <w:t xml:space="preserve">Since both sides of the IM3 need to fulfill the same emission requirement, the MPR is also expected to be the same between (PC3 + PC3) and (PC2 + PC3) PA configurations when both are operating at PC3. However, if (PC2 + PC3) PA configuration is operating at PC2, the MPR would be </w:t>
      </w:r>
      <w:r w:rsidR="00AB4B1B">
        <w:rPr>
          <w:rFonts w:ascii="Arial" w:hAnsi="Arial" w:cs="Arial"/>
          <w:bCs/>
          <w:sz w:val="20"/>
          <w:szCs w:val="20"/>
        </w:rPr>
        <w:t xml:space="preserve">expected to be </w:t>
      </w:r>
      <w:r>
        <w:rPr>
          <w:rFonts w:ascii="Arial" w:hAnsi="Arial" w:cs="Arial"/>
          <w:bCs/>
          <w:sz w:val="20"/>
          <w:szCs w:val="20"/>
        </w:rPr>
        <w:t xml:space="preserve">3dB higher than </w:t>
      </w:r>
      <w:r w:rsidR="00AB4B1B">
        <w:rPr>
          <w:rFonts w:ascii="Arial" w:hAnsi="Arial" w:cs="Arial"/>
          <w:bCs/>
          <w:sz w:val="20"/>
          <w:szCs w:val="20"/>
        </w:rPr>
        <w:t xml:space="preserve">that of </w:t>
      </w:r>
      <w:r>
        <w:rPr>
          <w:rFonts w:ascii="Arial" w:hAnsi="Arial" w:cs="Arial"/>
          <w:bCs/>
          <w:sz w:val="20"/>
          <w:szCs w:val="20"/>
        </w:rPr>
        <w:t xml:space="preserve">PC3. </w:t>
      </w:r>
      <w:r w:rsidR="00AB4B1B">
        <w:rPr>
          <w:rFonts w:ascii="Arial" w:hAnsi="Arial" w:cs="Arial"/>
          <w:bCs/>
          <w:sz w:val="20"/>
          <w:szCs w:val="20"/>
        </w:rPr>
        <w:t>Therefore</w:t>
      </w:r>
      <w:r>
        <w:rPr>
          <w:rFonts w:ascii="Arial" w:hAnsi="Arial" w:cs="Arial"/>
          <w:bCs/>
          <w:sz w:val="20"/>
          <w:szCs w:val="20"/>
        </w:rPr>
        <w:t xml:space="preserve">, to have comparable MPR between PC3 and PC2 as </w:t>
      </w:r>
      <w:r>
        <w:rPr>
          <w:rFonts w:ascii="Arial" w:hAnsi="Arial" w:cs="Arial"/>
          <w:sz w:val="20"/>
          <w:szCs w:val="20"/>
        </w:rPr>
        <w:t>observed in Table 2</w:t>
      </w:r>
      <w:r w:rsidR="00AB4B1B">
        <w:rPr>
          <w:rFonts w:ascii="Arial" w:hAnsi="Arial" w:cs="Arial"/>
          <w:sz w:val="20"/>
          <w:szCs w:val="20"/>
        </w:rPr>
        <w:t>.2</w:t>
      </w:r>
      <w:r>
        <w:rPr>
          <w:rFonts w:ascii="Arial" w:hAnsi="Arial" w:cs="Arial"/>
          <w:sz w:val="20"/>
          <w:szCs w:val="20"/>
        </w:rPr>
        <w:t xml:space="preserve">-1, the only possible PA configuration for PC2 would be (PC2 + PC2). And that implies MPR for PC1.5 with </w:t>
      </w:r>
      <w:r w:rsidR="00B66B95">
        <w:rPr>
          <w:rFonts w:ascii="Arial" w:hAnsi="Arial" w:cs="Arial"/>
          <w:sz w:val="20"/>
          <w:szCs w:val="20"/>
        </w:rPr>
        <w:t xml:space="preserve">the same </w:t>
      </w:r>
      <w:r>
        <w:rPr>
          <w:rFonts w:ascii="Arial" w:hAnsi="Arial" w:cs="Arial"/>
          <w:sz w:val="20"/>
          <w:szCs w:val="20"/>
        </w:rPr>
        <w:t xml:space="preserve">(PC2 + PC2) </w:t>
      </w:r>
      <w:r>
        <w:rPr>
          <w:rFonts w:ascii="Arial" w:hAnsi="Arial" w:cs="Arial"/>
          <w:sz w:val="20"/>
          <w:szCs w:val="20"/>
        </w:rPr>
        <w:lastRenderedPageBreak/>
        <w:t xml:space="preserve">PA configuration would be 3dB higher than PC2 which </w:t>
      </w:r>
      <w:r w:rsidR="00B66B95">
        <w:rPr>
          <w:rFonts w:ascii="Arial" w:hAnsi="Arial" w:cs="Arial"/>
          <w:sz w:val="20"/>
          <w:szCs w:val="20"/>
        </w:rPr>
        <w:t xml:space="preserve">also </w:t>
      </w:r>
      <w:r>
        <w:rPr>
          <w:rFonts w:ascii="Arial" w:hAnsi="Arial" w:cs="Arial"/>
          <w:sz w:val="20"/>
          <w:szCs w:val="20"/>
        </w:rPr>
        <w:t>means there is virtually no performance gain for PC1.5 intra-band NC UL CA as compared to its PC2 counterpart.</w:t>
      </w:r>
    </w:p>
    <w:p w14:paraId="5DCC890D" w14:textId="77777777" w:rsidR="00D340F4" w:rsidRDefault="00D340F4" w:rsidP="00D340F4">
      <w:pPr>
        <w:jc w:val="both"/>
        <w:rPr>
          <w:rFonts w:ascii="Arial" w:hAnsi="Arial" w:cs="Arial"/>
          <w:bCs/>
          <w:sz w:val="20"/>
          <w:szCs w:val="20"/>
        </w:rPr>
      </w:pPr>
    </w:p>
    <w:p w14:paraId="0AB2AA37" w14:textId="07C09E08"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3</w:t>
      </w:r>
      <w:r w:rsidRPr="009C58C3">
        <w:rPr>
          <w:rFonts w:ascii="Arial" w:hAnsi="Arial" w:cs="Arial"/>
          <w:bCs/>
          <w:i/>
          <w:iCs/>
          <w:sz w:val="20"/>
          <w:szCs w:val="20"/>
        </w:rPr>
        <w:t xml:space="preserve">: </w:t>
      </w:r>
      <w:r w:rsidRPr="00802CC2">
        <w:rPr>
          <w:rFonts w:ascii="Arial" w:hAnsi="Arial" w:cs="Arial"/>
          <w:bCs/>
          <w:i/>
          <w:iCs/>
          <w:sz w:val="20"/>
          <w:szCs w:val="20"/>
        </w:rPr>
        <w:t xml:space="preserve">For PC2 intra-band </w:t>
      </w:r>
      <w:r w:rsidR="00AB4B1B">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MPR based on both (PC3 + PC3) and (PC2 + PC3) PA configurations would be 3dB higher than that of PC3.</w:t>
      </w:r>
    </w:p>
    <w:p w14:paraId="0338C871" w14:textId="77777777" w:rsidR="00D340F4" w:rsidRDefault="00D340F4" w:rsidP="00D340F4">
      <w:pPr>
        <w:jc w:val="both"/>
        <w:rPr>
          <w:rFonts w:ascii="Arial" w:hAnsi="Arial" w:cs="Arial"/>
          <w:bCs/>
          <w:sz w:val="20"/>
          <w:szCs w:val="20"/>
        </w:rPr>
      </w:pPr>
    </w:p>
    <w:p w14:paraId="346E3CF7" w14:textId="77777777"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4</w:t>
      </w:r>
      <w:r w:rsidRPr="009C58C3">
        <w:rPr>
          <w:rFonts w:ascii="Arial" w:hAnsi="Arial" w:cs="Arial"/>
          <w:bCs/>
          <w:i/>
          <w:iCs/>
          <w:sz w:val="20"/>
          <w:szCs w:val="20"/>
        </w:rPr>
        <w:t xml:space="preserve">: </w:t>
      </w:r>
      <w:r>
        <w:rPr>
          <w:rFonts w:ascii="Arial" w:hAnsi="Arial" w:cs="Arial"/>
          <w:bCs/>
          <w:i/>
          <w:iCs/>
          <w:sz w:val="20"/>
          <w:szCs w:val="20"/>
        </w:rPr>
        <w:t>The</w:t>
      </w:r>
      <w:r w:rsidRPr="000C0BA7">
        <w:rPr>
          <w:rFonts w:ascii="Arial" w:hAnsi="Arial" w:cs="Arial"/>
          <w:bCs/>
          <w:i/>
          <w:iCs/>
          <w:sz w:val="20"/>
          <w:szCs w:val="20"/>
        </w:rPr>
        <w:t xml:space="preserve"> comparable MPR </w:t>
      </w:r>
      <w:r>
        <w:rPr>
          <w:rFonts w:ascii="Arial" w:hAnsi="Arial" w:cs="Arial"/>
          <w:bCs/>
          <w:i/>
          <w:iCs/>
          <w:sz w:val="20"/>
          <w:szCs w:val="20"/>
        </w:rPr>
        <w:t xml:space="preserve">values </w:t>
      </w:r>
      <w:r w:rsidRPr="000C0BA7">
        <w:rPr>
          <w:rFonts w:ascii="Arial" w:hAnsi="Arial" w:cs="Arial"/>
          <w:bCs/>
          <w:i/>
          <w:iCs/>
          <w:sz w:val="20"/>
          <w:szCs w:val="20"/>
        </w:rPr>
        <w:t xml:space="preserve">between PC3 and PC2 as </w:t>
      </w:r>
      <w:r>
        <w:rPr>
          <w:rFonts w:ascii="Arial" w:hAnsi="Arial" w:cs="Arial"/>
          <w:bCs/>
          <w:i/>
          <w:iCs/>
          <w:sz w:val="20"/>
          <w:szCs w:val="20"/>
        </w:rPr>
        <w:t>defined</w:t>
      </w:r>
      <w:r w:rsidRPr="000C0BA7">
        <w:rPr>
          <w:rFonts w:ascii="Arial" w:hAnsi="Arial" w:cs="Arial"/>
          <w:bCs/>
          <w:i/>
          <w:iCs/>
          <w:sz w:val="20"/>
          <w:szCs w:val="20"/>
        </w:rPr>
        <w:t xml:space="preserve"> in </w:t>
      </w:r>
      <w:r>
        <w:rPr>
          <w:rFonts w:ascii="Arial" w:hAnsi="Arial" w:cs="Arial"/>
          <w:bCs/>
          <w:i/>
          <w:iCs/>
          <w:sz w:val="20"/>
          <w:szCs w:val="20"/>
        </w:rPr>
        <w:t>current RAN4 specifications implies that</w:t>
      </w:r>
      <w:r w:rsidRPr="000C0BA7">
        <w:rPr>
          <w:rFonts w:ascii="Arial" w:hAnsi="Arial" w:cs="Arial"/>
          <w:bCs/>
          <w:i/>
          <w:iCs/>
          <w:sz w:val="20"/>
          <w:szCs w:val="20"/>
        </w:rPr>
        <w:t xml:space="preserve"> the only possible PA configuration for PC2 would be (PC2 + PC2).</w:t>
      </w:r>
    </w:p>
    <w:p w14:paraId="0425A621" w14:textId="77777777" w:rsidR="00D340F4" w:rsidRDefault="00D340F4" w:rsidP="00D340F4">
      <w:pPr>
        <w:jc w:val="both"/>
        <w:rPr>
          <w:rFonts w:ascii="Arial" w:hAnsi="Arial" w:cs="Arial"/>
          <w:bCs/>
          <w:sz w:val="20"/>
          <w:szCs w:val="20"/>
        </w:rPr>
      </w:pPr>
    </w:p>
    <w:p w14:paraId="3362F4AA" w14:textId="1D341265" w:rsidR="00D340F4" w:rsidRPr="009C58C3" w:rsidRDefault="00D340F4" w:rsidP="00D340F4">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5</w:t>
      </w:r>
      <w:r w:rsidRPr="009C58C3">
        <w:rPr>
          <w:rFonts w:ascii="Arial" w:hAnsi="Arial" w:cs="Arial"/>
          <w:bCs/>
          <w:i/>
          <w:iCs/>
          <w:sz w:val="20"/>
          <w:szCs w:val="20"/>
        </w:rPr>
        <w:t xml:space="preserve">: </w:t>
      </w:r>
      <w:r>
        <w:rPr>
          <w:rFonts w:ascii="Arial" w:hAnsi="Arial" w:cs="Arial"/>
          <w:bCs/>
          <w:i/>
          <w:iCs/>
          <w:sz w:val="20"/>
          <w:szCs w:val="20"/>
        </w:rPr>
        <w:t xml:space="preserve">As PC1.5 </w:t>
      </w:r>
      <w:r w:rsidRPr="00802CC2">
        <w:rPr>
          <w:rFonts w:ascii="Arial" w:hAnsi="Arial" w:cs="Arial"/>
          <w:bCs/>
          <w:i/>
          <w:iCs/>
          <w:sz w:val="20"/>
          <w:szCs w:val="20"/>
        </w:rPr>
        <w:t xml:space="preserve">intra-band </w:t>
      </w:r>
      <w:r w:rsidR="00B66B95">
        <w:rPr>
          <w:rFonts w:ascii="Arial" w:hAnsi="Arial" w:cs="Arial"/>
          <w:bCs/>
          <w:i/>
          <w:iCs/>
          <w:sz w:val="20"/>
          <w:szCs w:val="20"/>
        </w:rPr>
        <w:t>NC</w:t>
      </w:r>
      <w:r w:rsidRPr="00802CC2">
        <w:rPr>
          <w:rFonts w:ascii="Arial" w:hAnsi="Arial" w:cs="Arial"/>
          <w:bCs/>
          <w:i/>
          <w:iCs/>
          <w:sz w:val="20"/>
          <w:szCs w:val="20"/>
        </w:rPr>
        <w:t xml:space="preserve"> UL CA with dualPA-Architecture</w:t>
      </w:r>
      <w:r>
        <w:rPr>
          <w:rFonts w:ascii="Arial" w:hAnsi="Arial" w:cs="Arial"/>
          <w:bCs/>
          <w:i/>
          <w:iCs/>
          <w:sz w:val="20"/>
          <w:szCs w:val="20"/>
        </w:rPr>
        <w:t xml:space="preserve"> would be based on the same (PC2 + PC2) PA configuration for PC2, the PC1.5 MPR is expected to be 3dB higher than that of PC2. </w:t>
      </w:r>
    </w:p>
    <w:p w14:paraId="7650EBD5" w14:textId="77777777" w:rsidR="00D340F4" w:rsidRDefault="00D340F4" w:rsidP="00D340F4">
      <w:pPr>
        <w:jc w:val="both"/>
        <w:rPr>
          <w:rFonts w:ascii="Arial" w:hAnsi="Arial" w:cs="Arial"/>
          <w:bCs/>
          <w:sz w:val="20"/>
          <w:szCs w:val="20"/>
        </w:rPr>
      </w:pPr>
    </w:p>
    <w:p w14:paraId="4020FA32" w14:textId="19742E90" w:rsidR="00D340F4" w:rsidRDefault="00D340F4" w:rsidP="00B66B95">
      <w:pPr>
        <w:spacing w:after="120"/>
        <w:jc w:val="both"/>
        <w:rPr>
          <w:rFonts w:ascii="Arial" w:hAnsi="Arial" w:cs="Arial"/>
          <w:bCs/>
          <w:i/>
          <w:iCs/>
          <w:sz w:val="20"/>
          <w:szCs w:val="20"/>
        </w:rPr>
      </w:pPr>
      <w:r w:rsidRPr="009C58C3">
        <w:rPr>
          <w:rFonts w:ascii="Arial" w:hAnsi="Arial" w:cs="Arial"/>
          <w:b/>
          <w:i/>
          <w:iCs/>
          <w:sz w:val="20"/>
          <w:szCs w:val="20"/>
        </w:rPr>
        <w:t xml:space="preserve">Observation </w:t>
      </w:r>
      <w:r>
        <w:rPr>
          <w:rFonts w:ascii="Arial" w:hAnsi="Arial" w:cs="Arial"/>
          <w:b/>
          <w:i/>
          <w:iCs/>
          <w:sz w:val="20"/>
          <w:szCs w:val="20"/>
        </w:rPr>
        <w:t>6</w:t>
      </w:r>
      <w:r w:rsidRPr="009C58C3">
        <w:rPr>
          <w:rFonts w:ascii="Arial" w:hAnsi="Arial" w:cs="Arial"/>
          <w:bCs/>
          <w:i/>
          <w:iCs/>
          <w:sz w:val="20"/>
          <w:szCs w:val="20"/>
        </w:rPr>
        <w:t xml:space="preserve">: </w:t>
      </w:r>
      <w:r>
        <w:rPr>
          <w:rFonts w:ascii="Arial" w:hAnsi="Arial" w:cs="Arial"/>
          <w:bCs/>
          <w:i/>
          <w:iCs/>
          <w:sz w:val="20"/>
          <w:szCs w:val="20"/>
        </w:rPr>
        <w:t>T</w:t>
      </w:r>
      <w:r w:rsidRPr="00752EC7">
        <w:rPr>
          <w:rFonts w:ascii="Arial" w:hAnsi="Arial" w:cs="Arial"/>
          <w:bCs/>
          <w:i/>
          <w:iCs/>
          <w:sz w:val="20"/>
          <w:szCs w:val="20"/>
        </w:rPr>
        <w:t>here is virtually no performance gain for PC1.5 intra-band NC UL CA as compared to its PC2 counterpart.</w:t>
      </w:r>
    </w:p>
    <w:p w14:paraId="651FCC45" w14:textId="77777777" w:rsidR="00B66B95" w:rsidRDefault="00B66B95" w:rsidP="00D340F4">
      <w:pPr>
        <w:jc w:val="both"/>
        <w:rPr>
          <w:rFonts w:ascii="Arial" w:hAnsi="Arial" w:cs="Arial"/>
          <w:bCs/>
          <w:i/>
          <w:iCs/>
          <w:sz w:val="20"/>
          <w:szCs w:val="20"/>
        </w:rPr>
      </w:pPr>
    </w:p>
    <w:p w14:paraId="785644F5" w14:textId="71869A09" w:rsidR="00B66B95" w:rsidRPr="00B66B95" w:rsidRDefault="00B66B95" w:rsidP="00B66B95">
      <w:pPr>
        <w:spacing w:after="120"/>
        <w:jc w:val="both"/>
        <w:rPr>
          <w:rFonts w:ascii="Arial" w:hAnsi="Arial" w:cs="Arial"/>
          <w:bCs/>
          <w:i/>
          <w:iCs/>
          <w:sz w:val="20"/>
          <w:szCs w:val="20"/>
        </w:rPr>
      </w:pPr>
      <w:r w:rsidRPr="00B66B95">
        <w:rPr>
          <w:rFonts w:ascii="Arial" w:hAnsi="Arial" w:cs="Arial"/>
          <w:b/>
          <w:bCs/>
          <w:i/>
          <w:iCs/>
          <w:sz w:val="20"/>
          <w:szCs w:val="20"/>
        </w:rPr>
        <w:t xml:space="preserve">Proposal </w:t>
      </w:r>
      <w:r>
        <w:rPr>
          <w:rFonts w:ascii="Arial" w:hAnsi="Arial" w:cs="Arial"/>
          <w:b/>
          <w:bCs/>
          <w:i/>
          <w:iCs/>
          <w:sz w:val="20"/>
          <w:szCs w:val="20"/>
        </w:rPr>
        <w:t>2</w:t>
      </w:r>
      <w:r w:rsidRPr="00B66B95">
        <w:rPr>
          <w:rFonts w:ascii="Arial" w:hAnsi="Arial" w:cs="Arial"/>
          <w:i/>
          <w:iCs/>
          <w:sz w:val="20"/>
          <w:szCs w:val="20"/>
        </w:rPr>
        <w:t xml:space="preserve">: </w:t>
      </w:r>
      <w:r>
        <w:rPr>
          <w:rFonts w:ascii="Arial" w:hAnsi="Arial" w:cs="Arial"/>
          <w:bCs/>
          <w:i/>
          <w:iCs/>
          <w:sz w:val="20"/>
          <w:szCs w:val="20"/>
        </w:rPr>
        <w:t xml:space="preserve">PC1.5 intra-band NC UL CA MPR is 3dB higher than that of its PC2 counterpart. </w:t>
      </w:r>
    </w:p>
    <w:p w14:paraId="7C4B7887" w14:textId="77777777" w:rsidR="00B66B95" w:rsidRDefault="00B66B95" w:rsidP="00D340F4">
      <w:pPr>
        <w:jc w:val="both"/>
        <w:rPr>
          <w:rFonts w:ascii="Arial" w:hAnsi="Arial" w:cs="Arial"/>
          <w:sz w:val="20"/>
          <w:szCs w:val="20"/>
        </w:rPr>
      </w:pPr>
    </w:p>
    <w:p w14:paraId="7967CD37" w14:textId="16373ED7" w:rsidR="00B66B95" w:rsidRDefault="00DC003B" w:rsidP="00DC003B">
      <w:pPr>
        <w:spacing w:after="120"/>
        <w:jc w:val="both"/>
        <w:rPr>
          <w:rFonts w:ascii="Arial" w:hAnsi="Arial" w:cs="Arial"/>
          <w:sz w:val="20"/>
          <w:szCs w:val="20"/>
        </w:rPr>
      </w:pPr>
      <w:r>
        <w:rPr>
          <w:rFonts w:ascii="Arial" w:hAnsi="Arial" w:cs="Arial"/>
          <w:sz w:val="20"/>
          <w:szCs w:val="20"/>
        </w:rPr>
        <w:t>Considering that supporting PC1.5 intra-band contiguous UL CA without UL MIMO could be a diminishing return, we propose to introduce UL Tx switching with UL MIMO as an enhancement feature for intra-band NC UL CA in Rel-20 [6] to mitigate the coverage loss issue due to the considerable MPR under simultaneous non-contiguous carriers transmission.</w:t>
      </w:r>
    </w:p>
    <w:p w14:paraId="2BD44797" w14:textId="77777777" w:rsidR="00DC003B" w:rsidRDefault="00DC003B" w:rsidP="00D340F4">
      <w:pPr>
        <w:jc w:val="both"/>
        <w:rPr>
          <w:rFonts w:ascii="Arial" w:hAnsi="Arial" w:cs="Arial"/>
          <w:sz w:val="20"/>
          <w:szCs w:val="20"/>
        </w:rPr>
      </w:pPr>
    </w:p>
    <w:p w14:paraId="5340F1BC" w14:textId="2D93690E" w:rsidR="00DC003B" w:rsidRDefault="00DC003B" w:rsidP="00D76853">
      <w:pPr>
        <w:spacing w:after="120"/>
        <w:jc w:val="both"/>
        <w:rPr>
          <w:rFonts w:ascii="Arial" w:hAnsi="Arial" w:cs="Arial"/>
          <w:sz w:val="20"/>
          <w:szCs w:val="20"/>
        </w:rPr>
      </w:pPr>
      <w:r w:rsidRPr="00B66B95">
        <w:rPr>
          <w:rFonts w:ascii="Arial" w:hAnsi="Arial" w:cs="Arial"/>
          <w:b/>
          <w:bCs/>
          <w:i/>
          <w:iCs/>
          <w:sz w:val="20"/>
          <w:szCs w:val="20"/>
        </w:rPr>
        <w:t xml:space="preserve">Proposal </w:t>
      </w:r>
      <w:r>
        <w:rPr>
          <w:rFonts w:ascii="Arial" w:hAnsi="Arial" w:cs="Arial"/>
          <w:b/>
          <w:bCs/>
          <w:i/>
          <w:iCs/>
          <w:sz w:val="20"/>
          <w:szCs w:val="20"/>
        </w:rPr>
        <w:t>3</w:t>
      </w:r>
      <w:r w:rsidRPr="00B66B95">
        <w:rPr>
          <w:rFonts w:ascii="Arial" w:hAnsi="Arial" w:cs="Arial"/>
          <w:i/>
          <w:iCs/>
          <w:sz w:val="20"/>
          <w:szCs w:val="20"/>
        </w:rPr>
        <w:t xml:space="preserve">: </w:t>
      </w:r>
      <w:r w:rsidRPr="00DC003B">
        <w:rPr>
          <w:rFonts w:ascii="Arial" w:hAnsi="Arial" w:cs="Arial"/>
          <w:bCs/>
          <w:i/>
          <w:iCs/>
          <w:sz w:val="20"/>
          <w:szCs w:val="20"/>
        </w:rPr>
        <w:t xml:space="preserve">Introduce UL Tx switching for intra-band </w:t>
      </w:r>
      <w:r>
        <w:rPr>
          <w:rFonts w:ascii="Arial" w:hAnsi="Arial" w:cs="Arial"/>
          <w:bCs/>
          <w:i/>
          <w:iCs/>
          <w:sz w:val="20"/>
          <w:szCs w:val="20"/>
        </w:rPr>
        <w:t>NC</w:t>
      </w:r>
      <w:r w:rsidRPr="00DC003B">
        <w:rPr>
          <w:rFonts w:ascii="Arial" w:hAnsi="Arial" w:cs="Arial"/>
          <w:bCs/>
          <w:i/>
          <w:iCs/>
          <w:sz w:val="20"/>
          <w:szCs w:val="20"/>
        </w:rPr>
        <w:t xml:space="preserve"> UL CA with UL MIMO as an enhancement feature to intra-band </w:t>
      </w:r>
      <w:r w:rsidR="00D76853">
        <w:rPr>
          <w:rFonts w:ascii="Arial" w:hAnsi="Arial" w:cs="Arial"/>
          <w:bCs/>
          <w:i/>
          <w:iCs/>
          <w:sz w:val="20"/>
          <w:szCs w:val="20"/>
        </w:rPr>
        <w:t>NC</w:t>
      </w:r>
      <w:r w:rsidRPr="00DC003B">
        <w:rPr>
          <w:rFonts w:ascii="Arial" w:hAnsi="Arial" w:cs="Arial"/>
          <w:bCs/>
          <w:i/>
          <w:iCs/>
          <w:sz w:val="20"/>
          <w:szCs w:val="20"/>
        </w:rPr>
        <w:t xml:space="preserve"> UL CA without UL MIMO</w:t>
      </w:r>
      <w:r>
        <w:rPr>
          <w:rFonts w:ascii="Arial" w:hAnsi="Arial" w:cs="Arial"/>
          <w:bCs/>
          <w:i/>
          <w:iCs/>
          <w:sz w:val="20"/>
          <w:szCs w:val="20"/>
        </w:rPr>
        <w:t xml:space="preserve"> in Rel-20.</w:t>
      </w:r>
    </w:p>
    <w:p w14:paraId="7F4E899C" w14:textId="77777777" w:rsidR="00B66B95" w:rsidRPr="00DA4E3C" w:rsidRDefault="00B66B95" w:rsidP="00D340F4">
      <w:pPr>
        <w:jc w:val="both"/>
        <w:rPr>
          <w:rFonts w:ascii="Arial" w:hAnsi="Arial" w:cs="Arial"/>
          <w:sz w:val="20"/>
          <w:szCs w:val="20"/>
        </w:rPr>
      </w:pPr>
    </w:p>
    <w:p w14:paraId="34C99636" w14:textId="3E7DFFF1" w:rsidR="008E7986" w:rsidRDefault="002504F0" w:rsidP="008E7986">
      <w:pPr>
        <w:pStyle w:val="Heading1"/>
      </w:pPr>
      <w:r>
        <w:t>3</w:t>
      </w:r>
      <w:r w:rsidR="008E7986">
        <w:tab/>
        <w:t>Conclusion</w:t>
      </w:r>
    </w:p>
    <w:p w14:paraId="673660DA" w14:textId="77777777" w:rsidR="004768DA" w:rsidRPr="004F1ED6" w:rsidRDefault="004768DA" w:rsidP="004768DA">
      <w:pPr>
        <w:jc w:val="both"/>
        <w:rPr>
          <w:rFonts w:ascii="Arial" w:hAnsi="Arial" w:cs="Arial"/>
          <w:sz w:val="20"/>
          <w:szCs w:val="20"/>
        </w:rPr>
      </w:pPr>
    </w:p>
    <w:p w14:paraId="04AEBBF8" w14:textId="45483DAE" w:rsidR="006D7B72" w:rsidRPr="00BA50B0" w:rsidRDefault="00DC003B" w:rsidP="00C358C6">
      <w:pPr>
        <w:spacing w:after="120"/>
        <w:jc w:val="both"/>
        <w:rPr>
          <w:rFonts w:ascii="Arial" w:hAnsi="Arial" w:cs="Arial"/>
          <w:bCs/>
          <w:sz w:val="20"/>
          <w:szCs w:val="20"/>
        </w:rPr>
      </w:pPr>
      <w:r>
        <w:rPr>
          <w:rFonts w:ascii="Arial" w:hAnsi="Arial" w:cs="Arial"/>
          <w:sz w:val="20"/>
          <w:szCs w:val="20"/>
        </w:rPr>
        <w:t xml:space="preserve">In this contribution, we provide our proposed MPR values for PC1.5 intra-band contiguous UL CA which were derived based on the PC2 MPR difference between single carrier and contiguous UL CA with dual Tx. We also propose that MPR for </w:t>
      </w:r>
      <w:r w:rsidRPr="00A46123">
        <w:rPr>
          <w:rFonts w:ascii="Arial" w:hAnsi="Arial" w:cs="Arial"/>
          <w:sz w:val="20"/>
          <w:szCs w:val="20"/>
        </w:rPr>
        <w:t>PC1.5 intra-band NC UL CA is 3dB higher than that of PC2 intra-band NC UL CA</w:t>
      </w:r>
      <w:r>
        <w:rPr>
          <w:rFonts w:ascii="Arial" w:hAnsi="Arial" w:cs="Arial"/>
          <w:sz w:val="20"/>
          <w:szCs w:val="20"/>
        </w:rPr>
        <w:t xml:space="preserve"> based on our analysis on RAN4 PA configuration assumptions for MPR evaluations</w:t>
      </w:r>
      <w:r w:rsidRPr="00FF5DD2">
        <w:rPr>
          <w:rFonts w:ascii="Arial" w:hAnsi="Arial" w:cs="Arial"/>
          <w:sz w:val="20"/>
          <w:szCs w:val="20"/>
        </w:rPr>
        <w:t xml:space="preserve"> </w:t>
      </w:r>
      <w:r>
        <w:rPr>
          <w:rFonts w:ascii="Arial" w:hAnsi="Arial" w:cs="Arial"/>
          <w:sz w:val="20"/>
          <w:szCs w:val="20"/>
        </w:rPr>
        <w:t xml:space="preserve">for </w:t>
      </w:r>
      <w:r w:rsidRPr="00FF5DD2">
        <w:rPr>
          <w:rFonts w:ascii="Arial" w:hAnsi="Arial" w:cs="Arial"/>
          <w:sz w:val="20"/>
          <w:szCs w:val="20"/>
        </w:rPr>
        <w:t>PC3, PC2 and PC1.5</w:t>
      </w:r>
      <w:r>
        <w:rPr>
          <w:rFonts w:ascii="Arial" w:hAnsi="Arial" w:cs="Arial"/>
          <w:sz w:val="20"/>
          <w:szCs w:val="20"/>
        </w:rPr>
        <w:t xml:space="preserve"> intra-band NC UL as presented in last RAN4 meeting</w:t>
      </w:r>
    </w:p>
    <w:p w14:paraId="284501E7" w14:textId="77777777" w:rsidR="00DB0BC8" w:rsidRDefault="00DB0BC8" w:rsidP="00DB0BC8">
      <w:pPr>
        <w:jc w:val="both"/>
        <w:rPr>
          <w:rFonts w:ascii="Arial" w:hAnsi="Arial" w:cs="Arial"/>
          <w:sz w:val="20"/>
          <w:szCs w:val="20"/>
          <w:lang w:val="en-GB"/>
        </w:rPr>
      </w:pPr>
    </w:p>
    <w:p w14:paraId="187FD83F" w14:textId="7F8BC696" w:rsidR="007E3BEE" w:rsidRPr="00C57E50" w:rsidRDefault="00932C2A" w:rsidP="00C57E50">
      <w:pPr>
        <w:spacing w:after="120"/>
        <w:jc w:val="both"/>
        <w:rPr>
          <w:rFonts w:ascii="Arial" w:hAnsi="Arial" w:cs="Arial"/>
          <w:i/>
          <w:iCs/>
          <w:sz w:val="20"/>
          <w:szCs w:val="20"/>
        </w:rPr>
      </w:pPr>
      <w:r>
        <w:rPr>
          <w:rFonts w:ascii="Arial" w:hAnsi="Arial" w:cs="Arial"/>
          <w:b/>
          <w:bCs/>
          <w:i/>
          <w:iCs/>
          <w:sz w:val="20"/>
          <w:szCs w:val="20"/>
        </w:rPr>
        <w:t>Proposal</w:t>
      </w:r>
      <w:r w:rsidR="00DC003B">
        <w:rPr>
          <w:rFonts w:ascii="Arial" w:hAnsi="Arial" w:cs="Arial"/>
          <w:b/>
          <w:bCs/>
          <w:i/>
          <w:iCs/>
          <w:sz w:val="20"/>
          <w:szCs w:val="20"/>
        </w:rPr>
        <w:t xml:space="preserve"> 1</w:t>
      </w:r>
      <w:r w:rsidRPr="004F7FAD">
        <w:rPr>
          <w:rFonts w:ascii="Arial" w:hAnsi="Arial" w:cs="Arial"/>
          <w:i/>
          <w:iCs/>
          <w:sz w:val="20"/>
          <w:szCs w:val="20"/>
        </w:rPr>
        <w:t xml:space="preserve">: </w:t>
      </w:r>
      <w:r w:rsidR="00C57E50">
        <w:rPr>
          <w:rFonts w:ascii="Arial" w:hAnsi="Arial" w:cs="Arial"/>
          <w:bCs/>
          <w:i/>
          <w:iCs/>
          <w:sz w:val="20"/>
          <w:szCs w:val="20"/>
        </w:rPr>
        <w:t>RAN4 to take the following MPR values for PC1.5 intra-band contiguous UL CA into consideration.</w:t>
      </w:r>
    </w:p>
    <w:p w14:paraId="5C03E6E7" w14:textId="77777777" w:rsidR="00C57E50" w:rsidRDefault="00C57E50" w:rsidP="00C57E50">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76853" w:rsidRPr="00146540" w14:paraId="05BD8007" w14:textId="77777777" w:rsidTr="00D51584">
        <w:trPr>
          <w:trHeight w:val="187"/>
          <w:jc w:val="center"/>
        </w:trPr>
        <w:tc>
          <w:tcPr>
            <w:tcW w:w="2256" w:type="dxa"/>
            <w:gridSpan w:val="2"/>
            <w:vMerge w:val="restart"/>
            <w:shd w:val="clear" w:color="auto" w:fill="auto"/>
            <w:vAlign w:val="center"/>
          </w:tcPr>
          <w:p w14:paraId="40370EA9" w14:textId="77777777" w:rsidR="00D76853" w:rsidRPr="00146540" w:rsidRDefault="00D76853" w:rsidP="00D51584">
            <w:pPr>
              <w:pStyle w:val="TAH"/>
              <w:rPr>
                <w:rFonts w:cs="Arial"/>
                <w:sz w:val="20"/>
                <w:szCs w:val="20"/>
              </w:rPr>
            </w:pPr>
            <w:r w:rsidRPr="00146540">
              <w:rPr>
                <w:rFonts w:cs="Arial"/>
                <w:sz w:val="20"/>
                <w:szCs w:val="20"/>
              </w:rPr>
              <w:t>Modulation</w:t>
            </w:r>
          </w:p>
        </w:tc>
        <w:tc>
          <w:tcPr>
            <w:tcW w:w="3809" w:type="dxa"/>
            <w:gridSpan w:val="2"/>
            <w:shd w:val="clear" w:color="auto" w:fill="auto"/>
            <w:vAlign w:val="center"/>
          </w:tcPr>
          <w:p w14:paraId="1B3A52F9" w14:textId="77777777" w:rsidR="00D76853" w:rsidRPr="00146540" w:rsidRDefault="00D76853" w:rsidP="00D51584">
            <w:pPr>
              <w:pStyle w:val="TAH"/>
              <w:rPr>
                <w:rFonts w:cs="Arial"/>
                <w:sz w:val="20"/>
                <w:szCs w:val="20"/>
              </w:rPr>
            </w:pPr>
            <w:r w:rsidRPr="00146540">
              <w:rPr>
                <w:rFonts w:cs="Arial"/>
                <w:sz w:val="20"/>
                <w:szCs w:val="20"/>
              </w:rPr>
              <w:t>MPR for bandwidth class B(dB)</w:t>
            </w:r>
          </w:p>
        </w:tc>
        <w:tc>
          <w:tcPr>
            <w:tcW w:w="3564" w:type="dxa"/>
            <w:gridSpan w:val="2"/>
            <w:vAlign w:val="center"/>
          </w:tcPr>
          <w:p w14:paraId="278DCB50" w14:textId="77777777" w:rsidR="00D76853" w:rsidRPr="00146540" w:rsidRDefault="00D76853" w:rsidP="00D51584">
            <w:pPr>
              <w:pStyle w:val="TAH"/>
              <w:rPr>
                <w:rFonts w:cs="Arial"/>
                <w:sz w:val="20"/>
                <w:szCs w:val="20"/>
              </w:rPr>
            </w:pPr>
            <w:r w:rsidRPr="00146540">
              <w:rPr>
                <w:rFonts w:cs="Arial"/>
                <w:sz w:val="20"/>
                <w:szCs w:val="20"/>
              </w:rPr>
              <w:t>MPR for bandwidth class C(dB)</w:t>
            </w:r>
          </w:p>
        </w:tc>
      </w:tr>
      <w:tr w:rsidR="00D76853" w:rsidRPr="00146540" w14:paraId="567A2EB4" w14:textId="77777777" w:rsidTr="00D51584">
        <w:trPr>
          <w:trHeight w:val="187"/>
          <w:jc w:val="center"/>
        </w:trPr>
        <w:tc>
          <w:tcPr>
            <w:tcW w:w="2256" w:type="dxa"/>
            <w:gridSpan w:val="2"/>
            <w:vMerge/>
            <w:shd w:val="clear" w:color="auto" w:fill="auto"/>
          </w:tcPr>
          <w:p w14:paraId="51E5365A" w14:textId="77777777" w:rsidR="00D76853" w:rsidRPr="00146540" w:rsidRDefault="00D76853" w:rsidP="00D51584">
            <w:pPr>
              <w:pStyle w:val="TAH"/>
              <w:rPr>
                <w:rFonts w:cs="Arial"/>
                <w:sz w:val="20"/>
                <w:szCs w:val="20"/>
              </w:rPr>
            </w:pPr>
          </w:p>
        </w:tc>
        <w:tc>
          <w:tcPr>
            <w:tcW w:w="1904" w:type="dxa"/>
            <w:shd w:val="clear" w:color="auto" w:fill="auto"/>
            <w:vAlign w:val="center"/>
          </w:tcPr>
          <w:p w14:paraId="6163022B" w14:textId="77777777" w:rsidR="00D76853" w:rsidRPr="00146540" w:rsidRDefault="00D76853" w:rsidP="00D51584">
            <w:pPr>
              <w:pStyle w:val="TAH"/>
              <w:rPr>
                <w:rFonts w:cs="Arial"/>
                <w:sz w:val="20"/>
                <w:szCs w:val="20"/>
              </w:rPr>
            </w:pPr>
            <w:r w:rsidRPr="00146540">
              <w:rPr>
                <w:rFonts w:cs="Arial"/>
                <w:sz w:val="20"/>
                <w:szCs w:val="20"/>
              </w:rPr>
              <w:t>inner</w:t>
            </w:r>
          </w:p>
        </w:tc>
        <w:tc>
          <w:tcPr>
            <w:tcW w:w="1905" w:type="dxa"/>
            <w:shd w:val="clear" w:color="auto" w:fill="auto"/>
            <w:vAlign w:val="center"/>
          </w:tcPr>
          <w:p w14:paraId="2E5725E8" w14:textId="77777777" w:rsidR="00D76853" w:rsidRPr="00146540" w:rsidRDefault="00D76853" w:rsidP="00D51584">
            <w:pPr>
              <w:pStyle w:val="TAH"/>
              <w:rPr>
                <w:rFonts w:cs="Arial"/>
                <w:sz w:val="20"/>
                <w:szCs w:val="20"/>
              </w:rPr>
            </w:pPr>
            <w:r w:rsidRPr="00146540">
              <w:rPr>
                <w:rFonts w:cs="Arial"/>
                <w:sz w:val="20"/>
                <w:szCs w:val="20"/>
              </w:rPr>
              <w:t>outer</w:t>
            </w:r>
          </w:p>
        </w:tc>
        <w:tc>
          <w:tcPr>
            <w:tcW w:w="1782" w:type="dxa"/>
            <w:vAlign w:val="center"/>
          </w:tcPr>
          <w:p w14:paraId="6055F98A" w14:textId="77777777" w:rsidR="00D76853" w:rsidRPr="00146540" w:rsidRDefault="00D76853" w:rsidP="00D51584">
            <w:pPr>
              <w:pStyle w:val="TAH"/>
              <w:rPr>
                <w:rFonts w:cs="Arial"/>
                <w:sz w:val="20"/>
                <w:szCs w:val="20"/>
              </w:rPr>
            </w:pPr>
            <w:r w:rsidRPr="00146540">
              <w:rPr>
                <w:rFonts w:cs="Arial"/>
                <w:sz w:val="20"/>
                <w:szCs w:val="20"/>
              </w:rPr>
              <w:t>inner</w:t>
            </w:r>
          </w:p>
        </w:tc>
        <w:tc>
          <w:tcPr>
            <w:tcW w:w="1782" w:type="dxa"/>
            <w:vAlign w:val="center"/>
          </w:tcPr>
          <w:p w14:paraId="5D530F2E" w14:textId="77777777" w:rsidR="00D76853" w:rsidRPr="00146540" w:rsidRDefault="00D76853" w:rsidP="00D51584">
            <w:pPr>
              <w:pStyle w:val="TAH"/>
              <w:rPr>
                <w:rFonts w:cs="Arial"/>
                <w:sz w:val="20"/>
                <w:szCs w:val="20"/>
              </w:rPr>
            </w:pPr>
            <w:r w:rsidRPr="00146540">
              <w:rPr>
                <w:rFonts w:cs="Arial"/>
                <w:sz w:val="20"/>
                <w:szCs w:val="20"/>
              </w:rPr>
              <w:t>outer</w:t>
            </w:r>
          </w:p>
        </w:tc>
      </w:tr>
      <w:tr w:rsidR="00D76853" w:rsidRPr="00146540" w14:paraId="4CB37FC9" w14:textId="77777777" w:rsidTr="00D51584">
        <w:trPr>
          <w:trHeight w:val="187"/>
          <w:jc w:val="center"/>
        </w:trPr>
        <w:tc>
          <w:tcPr>
            <w:tcW w:w="1100" w:type="dxa"/>
            <w:vMerge w:val="restart"/>
            <w:shd w:val="clear" w:color="auto" w:fill="auto"/>
            <w:vAlign w:val="center"/>
          </w:tcPr>
          <w:p w14:paraId="285E84D0" w14:textId="77777777" w:rsidR="00D76853" w:rsidRPr="00146540" w:rsidRDefault="00D76853" w:rsidP="00D51584">
            <w:pPr>
              <w:pStyle w:val="TAL"/>
              <w:rPr>
                <w:rFonts w:cs="Arial"/>
                <w:sz w:val="20"/>
                <w:szCs w:val="20"/>
              </w:rPr>
            </w:pPr>
            <w:r w:rsidRPr="00146540">
              <w:rPr>
                <w:rFonts w:cs="Arial"/>
                <w:sz w:val="20"/>
                <w:szCs w:val="20"/>
              </w:rPr>
              <w:t>DFT-s-OFDM</w:t>
            </w:r>
          </w:p>
        </w:tc>
        <w:tc>
          <w:tcPr>
            <w:tcW w:w="1156" w:type="dxa"/>
            <w:shd w:val="clear" w:color="auto" w:fill="auto"/>
            <w:vAlign w:val="center"/>
          </w:tcPr>
          <w:p w14:paraId="4D19D5BC" w14:textId="77777777" w:rsidR="00D76853" w:rsidRPr="00146540" w:rsidRDefault="00D76853" w:rsidP="00D51584">
            <w:pPr>
              <w:pStyle w:val="TAL"/>
              <w:rPr>
                <w:rFonts w:cs="Arial"/>
                <w:sz w:val="20"/>
                <w:szCs w:val="20"/>
              </w:rPr>
            </w:pPr>
            <w:r w:rsidRPr="00146540">
              <w:rPr>
                <w:rFonts w:cs="Arial"/>
                <w:sz w:val="20"/>
                <w:szCs w:val="20"/>
              </w:rPr>
              <w:t>Pi/2</w:t>
            </w:r>
            <w:r>
              <w:rPr>
                <w:rFonts w:cs="Arial"/>
                <w:sz w:val="20"/>
                <w:szCs w:val="20"/>
              </w:rPr>
              <w:t xml:space="preserve"> </w:t>
            </w:r>
            <w:r w:rsidRPr="00146540">
              <w:rPr>
                <w:rFonts w:cs="Arial"/>
                <w:sz w:val="20"/>
                <w:szCs w:val="20"/>
              </w:rPr>
              <w:t>BPSK</w:t>
            </w:r>
          </w:p>
        </w:tc>
        <w:tc>
          <w:tcPr>
            <w:tcW w:w="1904" w:type="dxa"/>
            <w:shd w:val="clear" w:color="auto" w:fill="auto"/>
            <w:vAlign w:val="center"/>
          </w:tcPr>
          <w:p w14:paraId="732973A5" w14:textId="77777777" w:rsidR="00D76853" w:rsidRPr="00146540" w:rsidRDefault="00D76853" w:rsidP="00D51584">
            <w:pPr>
              <w:pStyle w:val="TAL"/>
              <w:tabs>
                <w:tab w:val="center" w:pos="811"/>
              </w:tabs>
              <w:jc w:val="center"/>
              <w:rPr>
                <w:rFonts w:cs="Arial"/>
                <w:sz w:val="20"/>
                <w:szCs w:val="20"/>
              </w:rPr>
            </w:pPr>
            <w:r w:rsidRPr="00146540">
              <w:rPr>
                <w:rFonts w:cs="Arial"/>
                <w:sz w:val="20"/>
                <w:szCs w:val="20"/>
              </w:rPr>
              <w:t>3.5</w:t>
            </w:r>
          </w:p>
        </w:tc>
        <w:tc>
          <w:tcPr>
            <w:tcW w:w="1905" w:type="dxa"/>
            <w:shd w:val="clear" w:color="auto" w:fill="auto"/>
            <w:vAlign w:val="center"/>
          </w:tcPr>
          <w:p w14:paraId="184685CB" w14:textId="77777777" w:rsidR="00D76853" w:rsidRPr="00146540" w:rsidRDefault="00D76853" w:rsidP="00D51584">
            <w:pPr>
              <w:pStyle w:val="TAL"/>
              <w:jc w:val="center"/>
              <w:rPr>
                <w:rFonts w:cs="Arial"/>
                <w:sz w:val="20"/>
                <w:szCs w:val="20"/>
              </w:rPr>
            </w:pPr>
            <w:r w:rsidRPr="00146540">
              <w:rPr>
                <w:rFonts w:cs="Arial"/>
                <w:sz w:val="20"/>
                <w:szCs w:val="20"/>
              </w:rPr>
              <w:t>6.0</w:t>
            </w:r>
          </w:p>
        </w:tc>
        <w:tc>
          <w:tcPr>
            <w:tcW w:w="1782" w:type="dxa"/>
            <w:vAlign w:val="center"/>
          </w:tcPr>
          <w:p w14:paraId="6487722B" w14:textId="77777777" w:rsidR="00D76853" w:rsidRPr="00146540" w:rsidRDefault="00D76853" w:rsidP="00D51584">
            <w:pPr>
              <w:pStyle w:val="TAL"/>
              <w:jc w:val="center"/>
              <w:rPr>
                <w:rFonts w:cs="Arial"/>
                <w:sz w:val="20"/>
                <w:szCs w:val="20"/>
              </w:rPr>
            </w:pPr>
            <w:r w:rsidRPr="00146540">
              <w:rPr>
                <w:rFonts w:cs="Arial"/>
                <w:sz w:val="20"/>
                <w:szCs w:val="20"/>
              </w:rPr>
              <w:t>4.0</w:t>
            </w:r>
          </w:p>
        </w:tc>
        <w:tc>
          <w:tcPr>
            <w:tcW w:w="1782" w:type="dxa"/>
            <w:vAlign w:val="center"/>
          </w:tcPr>
          <w:p w14:paraId="3B33C904" w14:textId="77777777" w:rsidR="00D76853" w:rsidRPr="00146540" w:rsidRDefault="00D76853" w:rsidP="00D51584">
            <w:pPr>
              <w:pStyle w:val="TAL"/>
              <w:jc w:val="center"/>
              <w:rPr>
                <w:rFonts w:cs="Arial"/>
                <w:sz w:val="20"/>
                <w:szCs w:val="20"/>
              </w:rPr>
            </w:pPr>
            <w:r w:rsidRPr="00146540">
              <w:rPr>
                <w:rFonts w:cs="Arial"/>
                <w:sz w:val="20"/>
                <w:szCs w:val="20"/>
              </w:rPr>
              <w:t>9.0</w:t>
            </w:r>
          </w:p>
        </w:tc>
      </w:tr>
      <w:tr w:rsidR="00D76853" w:rsidRPr="00146540" w14:paraId="6FAE26C2" w14:textId="77777777" w:rsidTr="00D51584">
        <w:trPr>
          <w:trHeight w:val="187"/>
          <w:jc w:val="center"/>
        </w:trPr>
        <w:tc>
          <w:tcPr>
            <w:tcW w:w="1100" w:type="dxa"/>
            <w:vMerge/>
            <w:shd w:val="clear" w:color="auto" w:fill="auto"/>
          </w:tcPr>
          <w:p w14:paraId="1D3A19FD" w14:textId="77777777" w:rsidR="00D76853" w:rsidRPr="00146540" w:rsidRDefault="00D76853" w:rsidP="00D51584">
            <w:pPr>
              <w:pStyle w:val="TAL"/>
              <w:rPr>
                <w:rFonts w:cs="Arial"/>
                <w:sz w:val="20"/>
                <w:szCs w:val="20"/>
              </w:rPr>
            </w:pPr>
          </w:p>
        </w:tc>
        <w:tc>
          <w:tcPr>
            <w:tcW w:w="1156" w:type="dxa"/>
            <w:shd w:val="clear" w:color="auto" w:fill="auto"/>
            <w:vAlign w:val="center"/>
          </w:tcPr>
          <w:p w14:paraId="5903BBD3" w14:textId="77777777" w:rsidR="00D76853" w:rsidRPr="00146540" w:rsidRDefault="00D76853" w:rsidP="00D51584">
            <w:pPr>
              <w:pStyle w:val="TAL"/>
              <w:rPr>
                <w:rFonts w:cs="Arial"/>
                <w:sz w:val="20"/>
                <w:szCs w:val="20"/>
              </w:rPr>
            </w:pPr>
            <w:r w:rsidRPr="00146540">
              <w:rPr>
                <w:rFonts w:cs="Arial"/>
                <w:sz w:val="20"/>
                <w:szCs w:val="20"/>
              </w:rPr>
              <w:t>QPSK</w:t>
            </w:r>
          </w:p>
        </w:tc>
        <w:tc>
          <w:tcPr>
            <w:tcW w:w="1904" w:type="dxa"/>
            <w:shd w:val="clear" w:color="auto" w:fill="auto"/>
            <w:vAlign w:val="center"/>
          </w:tcPr>
          <w:p w14:paraId="7F498157" w14:textId="77777777" w:rsidR="00D76853" w:rsidRPr="00146540" w:rsidRDefault="00D76853" w:rsidP="00D51584">
            <w:pPr>
              <w:pStyle w:val="TAL"/>
              <w:jc w:val="center"/>
              <w:rPr>
                <w:rFonts w:cs="Arial"/>
                <w:sz w:val="20"/>
                <w:szCs w:val="20"/>
              </w:rPr>
            </w:pPr>
            <w:r w:rsidRPr="00146540">
              <w:rPr>
                <w:rFonts w:cs="Arial"/>
                <w:sz w:val="20"/>
                <w:szCs w:val="20"/>
              </w:rPr>
              <w:t>3.0</w:t>
            </w:r>
          </w:p>
        </w:tc>
        <w:tc>
          <w:tcPr>
            <w:tcW w:w="1905" w:type="dxa"/>
            <w:shd w:val="clear" w:color="auto" w:fill="auto"/>
            <w:vAlign w:val="center"/>
          </w:tcPr>
          <w:p w14:paraId="41F3D1D4" w14:textId="77777777" w:rsidR="00D76853" w:rsidRPr="00146540" w:rsidRDefault="00D76853" w:rsidP="00D51584">
            <w:pPr>
              <w:pStyle w:val="TAL"/>
              <w:jc w:val="center"/>
              <w:rPr>
                <w:rFonts w:cs="Arial"/>
                <w:sz w:val="20"/>
                <w:szCs w:val="20"/>
              </w:rPr>
            </w:pPr>
            <w:r w:rsidRPr="00146540">
              <w:rPr>
                <w:rFonts w:cs="Arial"/>
                <w:sz w:val="20"/>
                <w:szCs w:val="20"/>
              </w:rPr>
              <w:t>5.5</w:t>
            </w:r>
          </w:p>
        </w:tc>
        <w:tc>
          <w:tcPr>
            <w:tcW w:w="1782" w:type="dxa"/>
            <w:vAlign w:val="center"/>
          </w:tcPr>
          <w:p w14:paraId="41C58928" w14:textId="77777777" w:rsidR="00D76853" w:rsidRPr="00146540" w:rsidRDefault="00D76853" w:rsidP="00D51584">
            <w:pPr>
              <w:pStyle w:val="TAL"/>
              <w:jc w:val="center"/>
              <w:rPr>
                <w:rFonts w:cs="Arial"/>
                <w:sz w:val="20"/>
                <w:szCs w:val="20"/>
              </w:rPr>
            </w:pPr>
            <w:r w:rsidRPr="00146540">
              <w:rPr>
                <w:rFonts w:cs="Arial"/>
                <w:sz w:val="20"/>
                <w:szCs w:val="20"/>
              </w:rPr>
              <w:t>3.5</w:t>
            </w:r>
          </w:p>
        </w:tc>
        <w:tc>
          <w:tcPr>
            <w:tcW w:w="1782" w:type="dxa"/>
            <w:vAlign w:val="center"/>
          </w:tcPr>
          <w:p w14:paraId="522BA6E3" w14:textId="77777777" w:rsidR="00D76853" w:rsidRPr="00146540" w:rsidRDefault="00D76853" w:rsidP="00D51584">
            <w:pPr>
              <w:pStyle w:val="TAL"/>
              <w:jc w:val="center"/>
              <w:rPr>
                <w:rFonts w:cs="Arial"/>
                <w:sz w:val="20"/>
                <w:szCs w:val="20"/>
              </w:rPr>
            </w:pPr>
            <w:r w:rsidRPr="00146540">
              <w:rPr>
                <w:rFonts w:cs="Arial"/>
                <w:sz w:val="20"/>
                <w:szCs w:val="20"/>
              </w:rPr>
              <w:t>8.5</w:t>
            </w:r>
          </w:p>
        </w:tc>
      </w:tr>
      <w:tr w:rsidR="00D76853" w:rsidRPr="00146540" w14:paraId="355DE57F" w14:textId="77777777" w:rsidTr="00D51584">
        <w:trPr>
          <w:trHeight w:val="187"/>
          <w:jc w:val="center"/>
        </w:trPr>
        <w:tc>
          <w:tcPr>
            <w:tcW w:w="1100" w:type="dxa"/>
            <w:vMerge/>
            <w:shd w:val="clear" w:color="auto" w:fill="auto"/>
          </w:tcPr>
          <w:p w14:paraId="0711C795" w14:textId="77777777" w:rsidR="00D76853" w:rsidRPr="00146540" w:rsidRDefault="00D76853" w:rsidP="00D51584">
            <w:pPr>
              <w:pStyle w:val="TAL"/>
              <w:rPr>
                <w:rFonts w:cs="Arial"/>
                <w:sz w:val="20"/>
                <w:szCs w:val="20"/>
              </w:rPr>
            </w:pPr>
          </w:p>
        </w:tc>
        <w:tc>
          <w:tcPr>
            <w:tcW w:w="1156" w:type="dxa"/>
            <w:shd w:val="clear" w:color="auto" w:fill="auto"/>
            <w:vAlign w:val="center"/>
          </w:tcPr>
          <w:p w14:paraId="50225035" w14:textId="77777777" w:rsidR="00D76853" w:rsidRPr="00146540" w:rsidRDefault="00D76853" w:rsidP="00D51584">
            <w:pPr>
              <w:pStyle w:val="TAL"/>
              <w:rPr>
                <w:rFonts w:cs="Arial"/>
                <w:sz w:val="20"/>
                <w:szCs w:val="20"/>
              </w:rPr>
            </w:pPr>
            <w:r w:rsidRPr="00146540">
              <w:rPr>
                <w:rFonts w:cs="Arial"/>
                <w:sz w:val="20"/>
                <w:szCs w:val="20"/>
              </w:rPr>
              <w:t>16QAM</w:t>
            </w:r>
          </w:p>
        </w:tc>
        <w:tc>
          <w:tcPr>
            <w:tcW w:w="1904" w:type="dxa"/>
            <w:shd w:val="clear" w:color="auto" w:fill="auto"/>
            <w:vAlign w:val="center"/>
          </w:tcPr>
          <w:p w14:paraId="4F6BDA1E" w14:textId="77777777" w:rsidR="00D76853" w:rsidRPr="00146540" w:rsidRDefault="00D76853" w:rsidP="00D51584">
            <w:pPr>
              <w:pStyle w:val="TAL"/>
              <w:jc w:val="center"/>
              <w:rPr>
                <w:rFonts w:cs="Arial"/>
                <w:sz w:val="20"/>
                <w:szCs w:val="20"/>
              </w:rPr>
            </w:pPr>
            <w:r w:rsidRPr="00146540">
              <w:rPr>
                <w:rFonts w:cs="Arial"/>
                <w:sz w:val="20"/>
                <w:szCs w:val="20"/>
              </w:rPr>
              <w:t>3.5</w:t>
            </w:r>
          </w:p>
        </w:tc>
        <w:tc>
          <w:tcPr>
            <w:tcW w:w="1905" w:type="dxa"/>
            <w:shd w:val="clear" w:color="auto" w:fill="auto"/>
            <w:vAlign w:val="center"/>
          </w:tcPr>
          <w:p w14:paraId="779B9B12" w14:textId="77777777" w:rsidR="00D76853" w:rsidRPr="00146540" w:rsidRDefault="00D76853" w:rsidP="00D51584">
            <w:pPr>
              <w:pStyle w:val="TAL"/>
              <w:jc w:val="center"/>
              <w:rPr>
                <w:rFonts w:cs="Arial"/>
                <w:sz w:val="20"/>
                <w:szCs w:val="20"/>
              </w:rPr>
            </w:pPr>
            <w:r w:rsidRPr="00146540">
              <w:rPr>
                <w:rFonts w:cs="Arial"/>
                <w:sz w:val="20"/>
                <w:szCs w:val="20"/>
              </w:rPr>
              <w:t>6.0</w:t>
            </w:r>
          </w:p>
        </w:tc>
        <w:tc>
          <w:tcPr>
            <w:tcW w:w="1782" w:type="dxa"/>
            <w:vAlign w:val="center"/>
          </w:tcPr>
          <w:p w14:paraId="2798EA24" w14:textId="77777777" w:rsidR="00D76853" w:rsidRPr="00146540" w:rsidRDefault="00D76853" w:rsidP="00D51584">
            <w:pPr>
              <w:pStyle w:val="TAL"/>
              <w:jc w:val="center"/>
              <w:rPr>
                <w:rFonts w:cs="Arial"/>
                <w:sz w:val="20"/>
                <w:szCs w:val="20"/>
              </w:rPr>
            </w:pPr>
            <w:r w:rsidRPr="00146540">
              <w:rPr>
                <w:rFonts w:cs="Arial"/>
                <w:sz w:val="20"/>
                <w:szCs w:val="20"/>
              </w:rPr>
              <w:t>3.5</w:t>
            </w:r>
          </w:p>
        </w:tc>
        <w:tc>
          <w:tcPr>
            <w:tcW w:w="1782" w:type="dxa"/>
            <w:vAlign w:val="center"/>
          </w:tcPr>
          <w:p w14:paraId="305B306F" w14:textId="77777777" w:rsidR="00D76853" w:rsidRPr="00146540" w:rsidRDefault="00D76853" w:rsidP="00D51584">
            <w:pPr>
              <w:pStyle w:val="TAL"/>
              <w:jc w:val="center"/>
              <w:rPr>
                <w:rFonts w:cs="Arial"/>
                <w:sz w:val="20"/>
                <w:szCs w:val="20"/>
              </w:rPr>
            </w:pPr>
            <w:r w:rsidRPr="00146540">
              <w:rPr>
                <w:rFonts w:cs="Arial"/>
                <w:sz w:val="20"/>
                <w:szCs w:val="20"/>
              </w:rPr>
              <w:t>9.0</w:t>
            </w:r>
          </w:p>
        </w:tc>
      </w:tr>
      <w:tr w:rsidR="00D76853" w:rsidRPr="00146540" w14:paraId="6D1264B1" w14:textId="77777777" w:rsidTr="00D51584">
        <w:trPr>
          <w:trHeight w:val="187"/>
          <w:jc w:val="center"/>
        </w:trPr>
        <w:tc>
          <w:tcPr>
            <w:tcW w:w="1100" w:type="dxa"/>
            <w:vMerge/>
            <w:shd w:val="clear" w:color="auto" w:fill="auto"/>
          </w:tcPr>
          <w:p w14:paraId="6E3A0470" w14:textId="77777777" w:rsidR="00D76853" w:rsidRPr="00146540" w:rsidRDefault="00D76853" w:rsidP="00D51584">
            <w:pPr>
              <w:pStyle w:val="TAL"/>
              <w:rPr>
                <w:rFonts w:cs="Arial"/>
                <w:sz w:val="20"/>
                <w:szCs w:val="20"/>
              </w:rPr>
            </w:pPr>
          </w:p>
        </w:tc>
        <w:tc>
          <w:tcPr>
            <w:tcW w:w="1156" w:type="dxa"/>
            <w:shd w:val="clear" w:color="auto" w:fill="auto"/>
            <w:vAlign w:val="center"/>
          </w:tcPr>
          <w:p w14:paraId="42C92B95" w14:textId="77777777" w:rsidR="00D76853" w:rsidRPr="00146540" w:rsidRDefault="00D76853" w:rsidP="00D51584">
            <w:pPr>
              <w:pStyle w:val="TAL"/>
              <w:rPr>
                <w:rFonts w:cs="Arial"/>
                <w:sz w:val="20"/>
                <w:szCs w:val="20"/>
              </w:rPr>
            </w:pPr>
            <w:r w:rsidRPr="00146540">
              <w:rPr>
                <w:rFonts w:cs="Arial"/>
                <w:sz w:val="20"/>
                <w:szCs w:val="20"/>
              </w:rPr>
              <w:t>64QAM</w:t>
            </w:r>
          </w:p>
        </w:tc>
        <w:tc>
          <w:tcPr>
            <w:tcW w:w="1904" w:type="dxa"/>
            <w:shd w:val="clear" w:color="auto" w:fill="auto"/>
            <w:vAlign w:val="center"/>
          </w:tcPr>
          <w:p w14:paraId="3A99C660" w14:textId="77777777" w:rsidR="00D76853" w:rsidRPr="00146540" w:rsidRDefault="00D76853" w:rsidP="00D51584">
            <w:pPr>
              <w:pStyle w:val="TAL"/>
              <w:jc w:val="center"/>
              <w:rPr>
                <w:rFonts w:cs="Arial"/>
                <w:sz w:val="20"/>
                <w:szCs w:val="20"/>
              </w:rPr>
            </w:pPr>
            <w:r w:rsidRPr="00146540">
              <w:rPr>
                <w:rFonts w:cs="Arial"/>
                <w:sz w:val="20"/>
                <w:szCs w:val="20"/>
              </w:rPr>
              <w:t>4.5</w:t>
            </w:r>
          </w:p>
        </w:tc>
        <w:tc>
          <w:tcPr>
            <w:tcW w:w="1905" w:type="dxa"/>
            <w:shd w:val="clear" w:color="auto" w:fill="auto"/>
            <w:vAlign w:val="center"/>
          </w:tcPr>
          <w:p w14:paraId="385C2326" w14:textId="77777777" w:rsidR="00D76853" w:rsidRPr="00146540" w:rsidRDefault="00D76853" w:rsidP="00D51584">
            <w:pPr>
              <w:pStyle w:val="TAL"/>
              <w:jc w:val="center"/>
              <w:rPr>
                <w:rFonts w:cs="Arial"/>
                <w:sz w:val="20"/>
                <w:szCs w:val="20"/>
              </w:rPr>
            </w:pPr>
            <w:r w:rsidRPr="00146540">
              <w:rPr>
                <w:rFonts w:cs="Arial"/>
                <w:sz w:val="20"/>
                <w:szCs w:val="20"/>
              </w:rPr>
              <w:t>6.5</w:t>
            </w:r>
          </w:p>
        </w:tc>
        <w:tc>
          <w:tcPr>
            <w:tcW w:w="1782" w:type="dxa"/>
            <w:vAlign w:val="center"/>
          </w:tcPr>
          <w:p w14:paraId="41BD2D37" w14:textId="77777777" w:rsidR="00D76853" w:rsidRPr="00146540" w:rsidRDefault="00D76853" w:rsidP="00D51584">
            <w:pPr>
              <w:pStyle w:val="TAL"/>
              <w:jc w:val="center"/>
              <w:rPr>
                <w:rFonts w:cs="Arial"/>
                <w:sz w:val="20"/>
                <w:szCs w:val="20"/>
              </w:rPr>
            </w:pPr>
            <w:r w:rsidRPr="00146540">
              <w:rPr>
                <w:rFonts w:cs="Arial"/>
                <w:sz w:val="20"/>
                <w:szCs w:val="20"/>
              </w:rPr>
              <w:t>6.5</w:t>
            </w:r>
          </w:p>
        </w:tc>
        <w:tc>
          <w:tcPr>
            <w:tcW w:w="1782" w:type="dxa"/>
            <w:vAlign w:val="center"/>
          </w:tcPr>
          <w:p w14:paraId="117C6A9B" w14:textId="77777777" w:rsidR="00D76853" w:rsidRPr="00146540" w:rsidRDefault="00D76853" w:rsidP="00D51584">
            <w:pPr>
              <w:pStyle w:val="TAL"/>
              <w:jc w:val="center"/>
              <w:rPr>
                <w:rFonts w:cs="Arial"/>
                <w:sz w:val="20"/>
                <w:szCs w:val="20"/>
              </w:rPr>
            </w:pPr>
            <w:r w:rsidRPr="00146540">
              <w:rPr>
                <w:rFonts w:cs="Arial"/>
                <w:sz w:val="20"/>
                <w:szCs w:val="20"/>
              </w:rPr>
              <w:t>9.0</w:t>
            </w:r>
          </w:p>
        </w:tc>
      </w:tr>
      <w:tr w:rsidR="00D76853" w:rsidRPr="00146540" w14:paraId="44CFC475" w14:textId="77777777" w:rsidTr="00D51584">
        <w:trPr>
          <w:trHeight w:val="187"/>
          <w:jc w:val="center"/>
        </w:trPr>
        <w:tc>
          <w:tcPr>
            <w:tcW w:w="1100" w:type="dxa"/>
            <w:vMerge/>
            <w:tcBorders>
              <w:bottom w:val="single" w:sz="4" w:space="0" w:color="auto"/>
            </w:tcBorders>
            <w:shd w:val="clear" w:color="auto" w:fill="auto"/>
          </w:tcPr>
          <w:p w14:paraId="75ADD6D4" w14:textId="77777777" w:rsidR="00D76853" w:rsidRPr="00146540" w:rsidRDefault="00D76853" w:rsidP="00D51584">
            <w:pPr>
              <w:pStyle w:val="TAL"/>
              <w:rPr>
                <w:rFonts w:cs="Arial"/>
                <w:sz w:val="20"/>
                <w:szCs w:val="20"/>
              </w:rPr>
            </w:pPr>
          </w:p>
        </w:tc>
        <w:tc>
          <w:tcPr>
            <w:tcW w:w="1156" w:type="dxa"/>
            <w:shd w:val="clear" w:color="auto" w:fill="auto"/>
            <w:vAlign w:val="center"/>
          </w:tcPr>
          <w:p w14:paraId="29177F06" w14:textId="77777777" w:rsidR="00D76853" w:rsidRPr="00146540" w:rsidRDefault="00D76853" w:rsidP="00D51584">
            <w:pPr>
              <w:pStyle w:val="TAL"/>
              <w:rPr>
                <w:rFonts w:cs="Arial"/>
                <w:sz w:val="20"/>
                <w:szCs w:val="20"/>
              </w:rPr>
            </w:pPr>
            <w:r w:rsidRPr="00146540">
              <w:rPr>
                <w:rFonts w:cs="Arial"/>
                <w:sz w:val="20"/>
                <w:szCs w:val="20"/>
              </w:rPr>
              <w:t>256QAM</w:t>
            </w:r>
          </w:p>
        </w:tc>
        <w:tc>
          <w:tcPr>
            <w:tcW w:w="1904" w:type="dxa"/>
            <w:shd w:val="clear" w:color="auto" w:fill="auto"/>
            <w:vAlign w:val="center"/>
          </w:tcPr>
          <w:p w14:paraId="0570D456" w14:textId="77777777" w:rsidR="00D76853" w:rsidRPr="00146540" w:rsidRDefault="00D76853" w:rsidP="00D51584">
            <w:pPr>
              <w:pStyle w:val="TAL"/>
              <w:jc w:val="center"/>
              <w:rPr>
                <w:rFonts w:cs="Arial"/>
                <w:sz w:val="20"/>
                <w:szCs w:val="20"/>
              </w:rPr>
            </w:pPr>
            <w:r w:rsidRPr="00146540">
              <w:rPr>
                <w:rFonts w:cs="Arial"/>
                <w:sz w:val="20"/>
                <w:szCs w:val="20"/>
              </w:rPr>
              <w:t>7.5</w:t>
            </w:r>
          </w:p>
        </w:tc>
        <w:tc>
          <w:tcPr>
            <w:tcW w:w="1905" w:type="dxa"/>
            <w:shd w:val="clear" w:color="auto" w:fill="auto"/>
            <w:vAlign w:val="center"/>
          </w:tcPr>
          <w:p w14:paraId="548EA1D6" w14:textId="77777777" w:rsidR="00D76853" w:rsidRPr="00146540" w:rsidRDefault="00D76853" w:rsidP="00D51584">
            <w:pPr>
              <w:pStyle w:val="TAL"/>
              <w:jc w:val="center"/>
              <w:rPr>
                <w:rFonts w:cs="Arial"/>
                <w:sz w:val="20"/>
                <w:szCs w:val="20"/>
              </w:rPr>
            </w:pPr>
            <w:r w:rsidRPr="00146540">
              <w:rPr>
                <w:rFonts w:cs="Arial"/>
                <w:sz w:val="20"/>
                <w:szCs w:val="20"/>
              </w:rPr>
              <w:t>8.0</w:t>
            </w:r>
          </w:p>
        </w:tc>
        <w:tc>
          <w:tcPr>
            <w:tcW w:w="1782" w:type="dxa"/>
            <w:vAlign w:val="center"/>
          </w:tcPr>
          <w:p w14:paraId="7EE36A3A" w14:textId="77777777" w:rsidR="00D76853" w:rsidRPr="00146540" w:rsidRDefault="00D76853" w:rsidP="00D51584">
            <w:pPr>
              <w:pStyle w:val="TAL"/>
              <w:jc w:val="center"/>
              <w:rPr>
                <w:rFonts w:cs="Arial"/>
                <w:sz w:val="20"/>
                <w:szCs w:val="20"/>
              </w:rPr>
            </w:pPr>
            <w:r w:rsidRPr="00146540">
              <w:rPr>
                <w:rFonts w:cs="Arial"/>
                <w:sz w:val="20"/>
                <w:szCs w:val="20"/>
              </w:rPr>
              <w:t>9.0</w:t>
            </w:r>
          </w:p>
        </w:tc>
        <w:tc>
          <w:tcPr>
            <w:tcW w:w="1782" w:type="dxa"/>
            <w:vAlign w:val="center"/>
          </w:tcPr>
          <w:p w14:paraId="756F2AF4" w14:textId="77777777" w:rsidR="00D76853" w:rsidRPr="00146540" w:rsidRDefault="00D76853" w:rsidP="00D51584">
            <w:pPr>
              <w:pStyle w:val="TAL"/>
              <w:jc w:val="center"/>
              <w:rPr>
                <w:rFonts w:cs="Arial"/>
                <w:sz w:val="20"/>
                <w:szCs w:val="20"/>
              </w:rPr>
            </w:pPr>
            <w:r w:rsidRPr="00146540">
              <w:rPr>
                <w:rFonts w:cs="Arial"/>
                <w:sz w:val="20"/>
                <w:szCs w:val="20"/>
              </w:rPr>
              <w:t>9.5</w:t>
            </w:r>
          </w:p>
        </w:tc>
      </w:tr>
      <w:tr w:rsidR="00D76853" w:rsidRPr="00146540" w14:paraId="61A4BEBA" w14:textId="77777777" w:rsidTr="00D51584">
        <w:trPr>
          <w:trHeight w:val="187"/>
          <w:jc w:val="center"/>
        </w:trPr>
        <w:tc>
          <w:tcPr>
            <w:tcW w:w="1100" w:type="dxa"/>
            <w:tcBorders>
              <w:bottom w:val="nil"/>
            </w:tcBorders>
            <w:shd w:val="clear" w:color="auto" w:fill="auto"/>
          </w:tcPr>
          <w:p w14:paraId="71B0930B" w14:textId="77777777" w:rsidR="00D76853" w:rsidRPr="00146540" w:rsidRDefault="00D76853" w:rsidP="00D51584">
            <w:pPr>
              <w:pStyle w:val="TAL"/>
              <w:rPr>
                <w:rFonts w:cs="Arial"/>
                <w:sz w:val="20"/>
                <w:szCs w:val="20"/>
              </w:rPr>
            </w:pPr>
          </w:p>
        </w:tc>
        <w:tc>
          <w:tcPr>
            <w:tcW w:w="1156" w:type="dxa"/>
            <w:shd w:val="clear" w:color="auto" w:fill="auto"/>
            <w:vAlign w:val="center"/>
          </w:tcPr>
          <w:p w14:paraId="1E060555" w14:textId="77777777" w:rsidR="00D76853" w:rsidRPr="00146540" w:rsidRDefault="00D76853" w:rsidP="00D51584">
            <w:pPr>
              <w:pStyle w:val="TAL"/>
              <w:rPr>
                <w:rFonts w:cs="Arial"/>
                <w:sz w:val="20"/>
                <w:szCs w:val="20"/>
              </w:rPr>
            </w:pPr>
            <w:r w:rsidRPr="00146540">
              <w:rPr>
                <w:rFonts w:cs="Arial"/>
                <w:sz w:val="20"/>
                <w:szCs w:val="20"/>
              </w:rPr>
              <w:t>QPSK</w:t>
            </w:r>
          </w:p>
        </w:tc>
        <w:tc>
          <w:tcPr>
            <w:tcW w:w="1904" w:type="dxa"/>
            <w:shd w:val="clear" w:color="auto" w:fill="auto"/>
            <w:vAlign w:val="center"/>
          </w:tcPr>
          <w:p w14:paraId="68075CED" w14:textId="77777777" w:rsidR="00D76853" w:rsidRPr="00146540" w:rsidRDefault="00D76853" w:rsidP="00D51584">
            <w:pPr>
              <w:pStyle w:val="TAL"/>
              <w:jc w:val="center"/>
              <w:rPr>
                <w:rFonts w:cs="Arial"/>
                <w:sz w:val="20"/>
                <w:szCs w:val="20"/>
              </w:rPr>
            </w:pPr>
            <w:r w:rsidRPr="00146540">
              <w:rPr>
                <w:rFonts w:cs="Arial"/>
                <w:sz w:val="20"/>
                <w:szCs w:val="20"/>
              </w:rPr>
              <w:t>3.0</w:t>
            </w:r>
          </w:p>
        </w:tc>
        <w:tc>
          <w:tcPr>
            <w:tcW w:w="1905" w:type="dxa"/>
            <w:shd w:val="clear" w:color="auto" w:fill="auto"/>
            <w:vAlign w:val="center"/>
          </w:tcPr>
          <w:p w14:paraId="7D84E223" w14:textId="77777777" w:rsidR="00D76853" w:rsidRPr="00146540" w:rsidRDefault="00D76853" w:rsidP="00D51584">
            <w:pPr>
              <w:pStyle w:val="TAL"/>
              <w:jc w:val="center"/>
              <w:rPr>
                <w:rFonts w:cs="Arial"/>
                <w:sz w:val="20"/>
                <w:szCs w:val="20"/>
              </w:rPr>
            </w:pPr>
            <w:r w:rsidRPr="00146540">
              <w:rPr>
                <w:rFonts w:cs="Arial"/>
                <w:sz w:val="20"/>
                <w:szCs w:val="20"/>
              </w:rPr>
              <w:t>6.5</w:t>
            </w:r>
          </w:p>
        </w:tc>
        <w:tc>
          <w:tcPr>
            <w:tcW w:w="1782" w:type="dxa"/>
            <w:vAlign w:val="center"/>
          </w:tcPr>
          <w:p w14:paraId="6DE44416" w14:textId="77777777" w:rsidR="00D76853" w:rsidRPr="00146540" w:rsidRDefault="00D76853" w:rsidP="00D51584">
            <w:pPr>
              <w:pStyle w:val="TAL"/>
              <w:jc w:val="center"/>
              <w:rPr>
                <w:rFonts w:cs="Arial"/>
                <w:sz w:val="20"/>
                <w:szCs w:val="20"/>
              </w:rPr>
            </w:pPr>
            <w:r w:rsidRPr="00146540">
              <w:rPr>
                <w:rFonts w:cs="Arial"/>
                <w:sz w:val="20"/>
                <w:szCs w:val="20"/>
              </w:rPr>
              <w:t>4.0</w:t>
            </w:r>
          </w:p>
        </w:tc>
        <w:tc>
          <w:tcPr>
            <w:tcW w:w="1782" w:type="dxa"/>
            <w:vAlign w:val="center"/>
          </w:tcPr>
          <w:p w14:paraId="6914E511" w14:textId="77777777" w:rsidR="00D76853" w:rsidRPr="00146540" w:rsidRDefault="00D76853" w:rsidP="00D51584">
            <w:pPr>
              <w:pStyle w:val="TAL"/>
              <w:jc w:val="center"/>
              <w:rPr>
                <w:rFonts w:cs="Arial"/>
                <w:sz w:val="20"/>
                <w:szCs w:val="20"/>
              </w:rPr>
            </w:pPr>
            <w:r w:rsidRPr="00146540">
              <w:rPr>
                <w:rFonts w:cs="Arial"/>
                <w:sz w:val="20"/>
                <w:szCs w:val="20"/>
              </w:rPr>
              <w:t>9.5</w:t>
            </w:r>
          </w:p>
        </w:tc>
      </w:tr>
      <w:tr w:rsidR="00D76853" w:rsidRPr="00146540" w14:paraId="337ECDFB" w14:textId="77777777" w:rsidTr="00D51584">
        <w:trPr>
          <w:trHeight w:val="187"/>
          <w:jc w:val="center"/>
        </w:trPr>
        <w:tc>
          <w:tcPr>
            <w:tcW w:w="1100" w:type="dxa"/>
            <w:vMerge w:val="restart"/>
            <w:tcBorders>
              <w:top w:val="nil"/>
            </w:tcBorders>
            <w:shd w:val="clear" w:color="auto" w:fill="auto"/>
          </w:tcPr>
          <w:p w14:paraId="0835C196" w14:textId="77777777" w:rsidR="00D76853" w:rsidRPr="00146540" w:rsidRDefault="00D76853" w:rsidP="00D51584">
            <w:pPr>
              <w:pStyle w:val="TAL"/>
              <w:rPr>
                <w:rFonts w:cs="Arial"/>
                <w:sz w:val="20"/>
                <w:szCs w:val="20"/>
              </w:rPr>
            </w:pPr>
            <w:r w:rsidRPr="00146540">
              <w:rPr>
                <w:rFonts w:cs="Arial"/>
                <w:sz w:val="20"/>
                <w:szCs w:val="20"/>
              </w:rPr>
              <w:t>CP-OFDM</w:t>
            </w:r>
          </w:p>
        </w:tc>
        <w:tc>
          <w:tcPr>
            <w:tcW w:w="1156" w:type="dxa"/>
            <w:shd w:val="clear" w:color="auto" w:fill="auto"/>
            <w:vAlign w:val="center"/>
          </w:tcPr>
          <w:p w14:paraId="11504D12" w14:textId="77777777" w:rsidR="00D76853" w:rsidRPr="00146540" w:rsidRDefault="00D76853" w:rsidP="00D51584">
            <w:pPr>
              <w:pStyle w:val="TAL"/>
              <w:rPr>
                <w:rFonts w:cs="Arial"/>
                <w:sz w:val="20"/>
                <w:szCs w:val="20"/>
              </w:rPr>
            </w:pPr>
            <w:r w:rsidRPr="00146540">
              <w:rPr>
                <w:rFonts w:cs="Arial"/>
                <w:sz w:val="20"/>
                <w:szCs w:val="20"/>
              </w:rPr>
              <w:t>16QAM</w:t>
            </w:r>
          </w:p>
        </w:tc>
        <w:tc>
          <w:tcPr>
            <w:tcW w:w="1904" w:type="dxa"/>
            <w:shd w:val="clear" w:color="auto" w:fill="auto"/>
            <w:vAlign w:val="center"/>
          </w:tcPr>
          <w:p w14:paraId="50A95A25" w14:textId="77777777" w:rsidR="00D76853" w:rsidRPr="00146540" w:rsidRDefault="00D76853" w:rsidP="00D51584">
            <w:pPr>
              <w:pStyle w:val="TAL"/>
              <w:jc w:val="center"/>
              <w:rPr>
                <w:rFonts w:cs="Arial"/>
                <w:sz w:val="20"/>
                <w:szCs w:val="20"/>
              </w:rPr>
            </w:pPr>
            <w:r w:rsidRPr="00146540">
              <w:rPr>
                <w:rFonts w:cs="Arial"/>
                <w:sz w:val="20"/>
                <w:szCs w:val="20"/>
              </w:rPr>
              <w:t>3.5</w:t>
            </w:r>
          </w:p>
        </w:tc>
        <w:tc>
          <w:tcPr>
            <w:tcW w:w="1905" w:type="dxa"/>
            <w:shd w:val="clear" w:color="auto" w:fill="auto"/>
            <w:vAlign w:val="center"/>
          </w:tcPr>
          <w:p w14:paraId="0BF41689" w14:textId="77777777" w:rsidR="00D76853" w:rsidRPr="00146540" w:rsidRDefault="00D76853" w:rsidP="00D51584">
            <w:pPr>
              <w:pStyle w:val="TAL"/>
              <w:jc w:val="center"/>
              <w:rPr>
                <w:rFonts w:cs="Arial"/>
                <w:sz w:val="20"/>
                <w:szCs w:val="20"/>
              </w:rPr>
            </w:pPr>
            <w:r w:rsidRPr="00146540">
              <w:rPr>
                <w:rFonts w:cs="Arial"/>
                <w:sz w:val="20"/>
                <w:szCs w:val="20"/>
              </w:rPr>
              <w:t>6.5</w:t>
            </w:r>
          </w:p>
        </w:tc>
        <w:tc>
          <w:tcPr>
            <w:tcW w:w="1782" w:type="dxa"/>
            <w:vAlign w:val="center"/>
          </w:tcPr>
          <w:p w14:paraId="2E11381F" w14:textId="77777777" w:rsidR="00D76853" w:rsidRPr="00146540" w:rsidRDefault="00D76853" w:rsidP="00D51584">
            <w:pPr>
              <w:pStyle w:val="TAL"/>
              <w:jc w:val="center"/>
              <w:rPr>
                <w:rFonts w:cs="Arial"/>
                <w:sz w:val="20"/>
                <w:szCs w:val="20"/>
              </w:rPr>
            </w:pPr>
            <w:r w:rsidRPr="00146540">
              <w:rPr>
                <w:rFonts w:cs="Arial"/>
                <w:sz w:val="20"/>
                <w:szCs w:val="20"/>
              </w:rPr>
              <w:t>4.0</w:t>
            </w:r>
          </w:p>
        </w:tc>
        <w:tc>
          <w:tcPr>
            <w:tcW w:w="1782" w:type="dxa"/>
            <w:vAlign w:val="center"/>
          </w:tcPr>
          <w:p w14:paraId="65A2D97F" w14:textId="77777777" w:rsidR="00D76853" w:rsidRPr="00146540" w:rsidRDefault="00D76853" w:rsidP="00D51584">
            <w:pPr>
              <w:pStyle w:val="TAL"/>
              <w:jc w:val="center"/>
              <w:rPr>
                <w:rFonts w:cs="Arial"/>
                <w:sz w:val="20"/>
                <w:szCs w:val="20"/>
              </w:rPr>
            </w:pPr>
            <w:r w:rsidRPr="00146540">
              <w:rPr>
                <w:rFonts w:cs="Arial"/>
                <w:sz w:val="20"/>
                <w:szCs w:val="20"/>
              </w:rPr>
              <w:t>9.5</w:t>
            </w:r>
          </w:p>
        </w:tc>
      </w:tr>
      <w:tr w:rsidR="00D76853" w:rsidRPr="00146540" w14:paraId="3BE50582" w14:textId="77777777" w:rsidTr="00D51584">
        <w:trPr>
          <w:trHeight w:val="187"/>
          <w:jc w:val="center"/>
        </w:trPr>
        <w:tc>
          <w:tcPr>
            <w:tcW w:w="1100" w:type="dxa"/>
            <w:vMerge/>
            <w:shd w:val="clear" w:color="auto" w:fill="auto"/>
          </w:tcPr>
          <w:p w14:paraId="22B0DECB" w14:textId="77777777" w:rsidR="00D76853" w:rsidRPr="00146540" w:rsidRDefault="00D76853" w:rsidP="00D51584">
            <w:pPr>
              <w:pStyle w:val="TAL"/>
              <w:rPr>
                <w:rFonts w:cs="Arial"/>
                <w:sz w:val="20"/>
                <w:szCs w:val="20"/>
              </w:rPr>
            </w:pPr>
          </w:p>
        </w:tc>
        <w:tc>
          <w:tcPr>
            <w:tcW w:w="1156" w:type="dxa"/>
            <w:shd w:val="clear" w:color="auto" w:fill="auto"/>
            <w:vAlign w:val="center"/>
          </w:tcPr>
          <w:p w14:paraId="765FC598" w14:textId="77777777" w:rsidR="00D76853" w:rsidRPr="00146540" w:rsidRDefault="00D76853" w:rsidP="00D51584">
            <w:pPr>
              <w:pStyle w:val="TAL"/>
              <w:rPr>
                <w:rFonts w:cs="Arial"/>
                <w:sz w:val="20"/>
                <w:szCs w:val="20"/>
              </w:rPr>
            </w:pPr>
            <w:r w:rsidRPr="00146540">
              <w:rPr>
                <w:rFonts w:cs="Arial"/>
                <w:sz w:val="20"/>
                <w:szCs w:val="20"/>
              </w:rPr>
              <w:t>64QAM</w:t>
            </w:r>
          </w:p>
        </w:tc>
        <w:tc>
          <w:tcPr>
            <w:tcW w:w="1904" w:type="dxa"/>
            <w:shd w:val="clear" w:color="auto" w:fill="auto"/>
            <w:vAlign w:val="center"/>
          </w:tcPr>
          <w:p w14:paraId="532C4CBB" w14:textId="77777777" w:rsidR="00D76853" w:rsidRPr="00146540" w:rsidRDefault="00D76853" w:rsidP="00D51584">
            <w:pPr>
              <w:pStyle w:val="TAL"/>
              <w:jc w:val="center"/>
              <w:rPr>
                <w:rFonts w:cs="Arial"/>
                <w:sz w:val="20"/>
                <w:szCs w:val="20"/>
              </w:rPr>
            </w:pPr>
            <w:r w:rsidRPr="00146540">
              <w:rPr>
                <w:rFonts w:cs="Arial"/>
                <w:sz w:val="20"/>
                <w:szCs w:val="20"/>
              </w:rPr>
              <w:t>4.0</w:t>
            </w:r>
          </w:p>
        </w:tc>
        <w:tc>
          <w:tcPr>
            <w:tcW w:w="1905" w:type="dxa"/>
            <w:shd w:val="clear" w:color="auto" w:fill="auto"/>
            <w:vAlign w:val="center"/>
          </w:tcPr>
          <w:p w14:paraId="65888D27" w14:textId="77777777" w:rsidR="00D76853" w:rsidRPr="00146540" w:rsidRDefault="00D76853" w:rsidP="00D51584">
            <w:pPr>
              <w:pStyle w:val="TAL"/>
              <w:jc w:val="center"/>
              <w:rPr>
                <w:rFonts w:cs="Arial"/>
                <w:sz w:val="20"/>
                <w:szCs w:val="20"/>
              </w:rPr>
            </w:pPr>
            <w:r w:rsidRPr="00146540">
              <w:rPr>
                <w:rFonts w:cs="Arial"/>
                <w:sz w:val="20"/>
                <w:szCs w:val="20"/>
              </w:rPr>
              <w:t>6.0</w:t>
            </w:r>
          </w:p>
        </w:tc>
        <w:tc>
          <w:tcPr>
            <w:tcW w:w="1782" w:type="dxa"/>
            <w:vAlign w:val="center"/>
          </w:tcPr>
          <w:p w14:paraId="429C0E99" w14:textId="77777777" w:rsidR="00D76853" w:rsidRPr="00146540" w:rsidRDefault="00D76853" w:rsidP="00D51584">
            <w:pPr>
              <w:pStyle w:val="TAL"/>
              <w:jc w:val="center"/>
              <w:rPr>
                <w:rFonts w:cs="Arial"/>
                <w:sz w:val="20"/>
                <w:szCs w:val="20"/>
              </w:rPr>
            </w:pPr>
            <w:r w:rsidRPr="00146540">
              <w:rPr>
                <w:rFonts w:cs="Arial"/>
                <w:sz w:val="20"/>
                <w:szCs w:val="20"/>
              </w:rPr>
              <w:t>5.5</w:t>
            </w:r>
          </w:p>
        </w:tc>
        <w:tc>
          <w:tcPr>
            <w:tcW w:w="1782" w:type="dxa"/>
            <w:vAlign w:val="center"/>
          </w:tcPr>
          <w:p w14:paraId="77E8DFF7" w14:textId="77777777" w:rsidR="00D76853" w:rsidRPr="00146540" w:rsidRDefault="00D76853" w:rsidP="00D51584">
            <w:pPr>
              <w:pStyle w:val="TAL"/>
              <w:jc w:val="center"/>
              <w:rPr>
                <w:rFonts w:cs="Arial"/>
                <w:sz w:val="20"/>
                <w:szCs w:val="20"/>
              </w:rPr>
            </w:pPr>
            <w:r w:rsidRPr="00146540">
              <w:rPr>
                <w:rFonts w:cs="Arial"/>
                <w:sz w:val="20"/>
                <w:szCs w:val="20"/>
              </w:rPr>
              <w:t>9.0</w:t>
            </w:r>
          </w:p>
        </w:tc>
      </w:tr>
      <w:tr w:rsidR="00D76853" w:rsidRPr="00146540" w14:paraId="1D368A58" w14:textId="77777777" w:rsidTr="00D51584">
        <w:trPr>
          <w:trHeight w:val="187"/>
          <w:jc w:val="center"/>
        </w:trPr>
        <w:tc>
          <w:tcPr>
            <w:tcW w:w="1100" w:type="dxa"/>
            <w:vMerge/>
            <w:shd w:val="clear" w:color="auto" w:fill="auto"/>
          </w:tcPr>
          <w:p w14:paraId="5C1132F4" w14:textId="77777777" w:rsidR="00D76853" w:rsidRPr="00146540" w:rsidRDefault="00D76853" w:rsidP="00D51584">
            <w:pPr>
              <w:pStyle w:val="TAL"/>
              <w:rPr>
                <w:rFonts w:cs="Arial"/>
                <w:sz w:val="20"/>
                <w:szCs w:val="20"/>
              </w:rPr>
            </w:pPr>
          </w:p>
        </w:tc>
        <w:tc>
          <w:tcPr>
            <w:tcW w:w="1156" w:type="dxa"/>
            <w:shd w:val="clear" w:color="auto" w:fill="auto"/>
            <w:vAlign w:val="center"/>
          </w:tcPr>
          <w:p w14:paraId="1ADC959B" w14:textId="77777777" w:rsidR="00D76853" w:rsidRPr="00146540" w:rsidRDefault="00D76853" w:rsidP="00D51584">
            <w:pPr>
              <w:pStyle w:val="TAL"/>
              <w:rPr>
                <w:rFonts w:cs="Arial"/>
                <w:sz w:val="20"/>
                <w:szCs w:val="20"/>
              </w:rPr>
            </w:pPr>
            <w:r w:rsidRPr="00146540">
              <w:rPr>
                <w:rFonts w:cs="Arial"/>
                <w:sz w:val="20"/>
                <w:szCs w:val="20"/>
              </w:rPr>
              <w:t>256QAM</w:t>
            </w:r>
          </w:p>
        </w:tc>
        <w:tc>
          <w:tcPr>
            <w:tcW w:w="1904" w:type="dxa"/>
            <w:shd w:val="clear" w:color="auto" w:fill="auto"/>
            <w:vAlign w:val="center"/>
          </w:tcPr>
          <w:p w14:paraId="1B64226B" w14:textId="77777777" w:rsidR="00D76853" w:rsidRPr="00146540" w:rsidRDefault="00D76853" w:rsidP="00D51584">
            <w:pPr>
              <w:pStyle w:val="TAL"/>
              <w:jc w:val="center"/>
              <w:rPr>
                <w:rFonts w:cs="Arial"/>
                <w:sz w:val="20"/>
                <w:szCs w:val="20"/>
              </w:rPr>
            </w:pPr>
            <w:r w:rsidRPr="00146540">
              <w:rPr>
                <w:rFonts w:cs="Arial"/>
                <w:sz w:val="20"/>
                <w:szCs w:val="20"/>
              </w:rPr>
              <w:t>7.5</w:t>
            </w:r>
          </w:p>
        </w:tc>
        <w:tc>
          <w:tcPr>
            <w:tcW w:w="1905" w:type="dxa"/>
            <w:shd w:val="clear" w:color="auto" w:fill="auto"/>
            <w:vAlign w:val="center"/>
          </w:tcPr>
          <w:p w14:paraId="6B8924CE" w14:textId="77777777" w:rsidR="00D76853" w:rsidRPr="00146540" w:rsidRDefault="00D76853" w:rsidP="00D51584">
            <w:pPr>
              <w:pStyle w:val="TAL"/>
              <w:jc w:val="center"/>
              <w:rPr>
                <w:rFonts w:cs="Arial"/>
                <w:sz w:val="20"/>
                <w:szCs w:val="20"/>
              </w:rPr>
            </w:pPr>
            <w:r w:rsidRPr="00146540">
              <w:rPr>
                <w:rFonts w:cs="Arial"/>
                <w:sz w:val="20"/>
                <w:szCs w:val="20"/>
              </w:rPr>
              <w:t>7.5</w:t>
            </w:r>
          </w:p>
        </w:tc>
        <w:tc>
          <w:tcPr>
            <w:tcW w:w="1782" w:type="dxa"/>
            <w:vAlign w:val="center"/>
          </w:tcPr>
          <w:p w14:paraId="0755ED0C" w14:textId="77777777" w:rsidR="00D76853" w:rsidRPr="00146540" w:rsidRDefault="00D76853" w:rsidP="00D51584">
            <w:pPr>
              <w:pStyle w:val="TAL"/>
              <w:jc w:val="center"/>
              <w:rPr>
                <w:rFonts w:cs="Arial"/>
                <w:sz w:val="20"/>
                <w:szCs w:val="20"/>
              </w:rPr>
            </w:pPr>
            <w:r w:rsidRPr="00146540">
              <w:rPr>
                <w:rFonts w:cs="Arial"/>
                <w:sz w:val="20"/>
                <w:szCs w:val="20"/>
              </w:rPr>
              <w:t>8.0</w:t>
            </w:r>
          </w:p>
        </w:tc>
        <w:tc>
          <w:tcPr>
            <w:tcW w:w="1782" w:type="dxa"/>
            <w:vAlign w:val="center"/>
          </w:tcPr>
          <w:p w14:paraId="0673A2BB" w14:textId="77777777" w:rsidR="00D76853" w:rsidRPr="00146540" w:rsidRDefault="00D76853" w:rsidP="00D51584">
            <w:pPr>
              <w:pStyle w:val="TAL"/>
              <w:jc w:val="center"/>
              <w:rPr>
                <w:rFonts w:cs="Arial"/>
                <w:sz w:val="20"/>
                <w:szCs w:val="20"/>
              </w:rPr>
            </w:pPr>
            <w:r w:rsidRPr="00146540">
              <w:rPr>
                <w:rFonts w:cs="Arial"/>
                <w:sz w:val="20"/>
                <w:szCs w:val="20"/>
              </w:rPr>
              <w:t>9.0</w:t>
            </w:r>
          </w:p>
        </w:tc>
      </w:tr>
    </w:tbl>
    <w:p w14:paraId="7732B032" w14:textId="77777777" w:rsidR="00C57E50" w:rsidRPr="008E75A4" w:rsidRDefault="00C57E50" w:rsidP="00C57E50">
      <w:pPr>
        <w:jc w:val="both"/>
        <w:rPr>
          <w:rFonts w:ascii="Arial" w:hAnsi="Arial" w:cs="Arial"/>
          <w:sz w:val="20"/>
          <w:szCs w:val="20"/>
        </w:rPr>
      </w:pPr>
    </w:p>
    <w:p w14:paraId="6E9E611A" w14:textId="3DE964B8" w:rsidR="00C57E50" w:rsidRDefault="00C57E50" w:rsidP="00C57E50">
      <w:pPr>
        <w:spacing w:after="120"/>
        <w:jc w:val="center"/>
        <w:rPr>
          <w:rFonts w:ascii="Arial" w:hAnsi="Arial" w:cs="Arial"/>
          <w:sz w:val="20"/>
          <w:szCs w:val="20"/>
        </w:rPr>
      </w:pPr>
      <w:r>
        <w:rPr>
          <w:rFonts w:ascii="Arial" w:hAnsi="Arial" w:cs="Arial"/>
          <w:b/>
          <w:bCs/>
          <w:sz w:val="20"/>
          <w:szCs w:val="20"/>
        </w:rPr>
        <w:t>Derived PC1.5 MPR values for intra-band contiguous UL CA with 10dB antenna isolation</w:t>
      </w:r>
    </w:p>
    <w:p w14:paraId="6BED450C" w14:textId="77777777" w:rsidR="00C57E50" w:rsidRDefault="00C57E50" w:rsidP="007E3BEE">
      <w:pPr>
        <w:jc w:val="both"/>
        <w:rPr>
          <w:rFonts w:ascii="Arial" w:hAnsi="Arial" w:cs="Arial"/>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156"/>
        <w:gridCol w:w="1904"/>
        <w:gridCol w:w="1905"/>
        <w:gridCol w:w="1782"/>
        <w:gridCol w:w="1782"/>
      </w:tblGrid>
      <w:tr w:rsidR="00D76853" w:rsidRPr="00DA4E3C" w14:paraId="66965547" w14:textId="77777777" w:rsidTr="00D51584">
        <w:trPr>
          <w:trHeight w:val="187"/>
          <w:jc w:val="center"/>
        </w:trPr>
        <w:tc>
          <w:tcPr>
            <w:tcW w:w="2256" w:type="dxa"/>
            <w:gridSpan w:val="2"/>
            <w:vMerge w:val="restart"/>
            <w:shd w:val="clear" w:color="auto" w:fill="auto"/>
            <w:vAlign w:val="center"/>
          </w:tcPr>
          <w:p w14:paraId="2D788FBD" w14:textId="77777777" w:rsidR="00D76853" w:rsidRPr="00DA4E3C" w:rsidRDefault="00D76853" w:rsidP="00D51584">
            <w:pPr>
              <w:pStyle w:val="TAH"/>
              <w:rPr>
                <w:sz w:val="20"/>
                <w:szCs w:val="20"/>
              </w:rPr>
            </w:pPr>
            <w:r w:rsidRPr="00DA4E3C">
              <w:rPr>
                <w:rFonts w:hint="eastAsia"/>
                <w:sz w:val="20"/>
                <w:szCs w:val="20"/>
              </w:rPr>
              <w:lastRenderedPageBreak/>
              <w:t>Modulation</w:t>
            </w:r>
          </w:p>
        </w:tc>
        <w:tc>
          <w:tcPr>
            <w:tcW w:w="3809" w:type="dxa"/>
            <w:gridSpan w:val="2"/>
            <w:shd w:val="clear" w:color="auto" w:fill="auto"/>
            <w:vAlign w:val="center"/>
          </w:tcPr>
          <w:p w14:paraId="052EFF5C" w14:textId="77777777" w:rsidR="00D76853" w:rsidRPr="00DA4E3C" w:rsidRDefault="00D76853" w:rsidP="00D51584">
            <w:pPr>
              <w:pStyle w:val="TAH"/>
              <w:rPr>
                <w:sz w:val="20"/>
                <w:szCs w:val="20"/>
              </w:rPr>
            </w:pPr>
            <w:r w:rsidRPr="00DA4E3C">
              <w:rPr>
                <w:rFonts w:hint="eastAsia"/>
                <w:sz w:val="20"/>
                <w:szCs w:val="20"/>
              </w:rPr>
              <w:t>MPR</w:t>
            </w:r>
            <w:r w:rsidRPr="00DA4E3C">
              <w:rPr>
                <w:sz w:val="20"/>
                <w:szCs w:val="20"/>
              </w:rPr>
              <w:t xml:space="preserve"> for bandwidth class B(dB)</w:t>
            </w:r>
          </w:p>
        </w:tc>
        <w:tc>
          <w:tcPr>
            <w:tcW w:w="3564" w:type="dxa"/>
            <w:gridSpan w:val="2"/>
            <w:vAlign w:val="center"/>
          </w:tcPr>
          <w:p w14:paraId="77071AA6" w14:textId="77777777" w:rsidR="00D76853" w:rsidRPr="00DA4E3C" w:rsidRDefault="00D76853" w:rsidP="00D51584">
            <w:pPr>
              <w:pStyle w:val="TAH"/>
              <w:rPr>
                <w:sz w:val="20"/>
                <w:szCs w:val="20"/>
              </w:rPr>
            </w:pPr>
            <w:r w:rsidRPr="00DA4E3C">
              <w:rPr>
                <w:rFonts w:hint="eastAsia"/>
                <w:sz w:val="20"/>
                <w:szCs w:val="20"/>
              </w:rPr>
              <w:t>MPR</w:t>
            </w:r>
            <w:r w:rsidRPr="00DA4E3C">
              <w:rPr>
                <w:sz w:val="20"/>
                <w:szCs w:val="20"/>
              </w:rPr>
              <w:t xml:space="preserve"> for bandwidth class C(dB)</w:t>
            </w:r>
          </w:p>
        </w:tc>
      </w:tr>
      <w:tr w:rsidR="00D76853" w:rsidRPr="00DA4E3C" w14:paraId="13147CA9" w14:textId="77777777" w:rsidTr="00D51584">
        <w:trPr>
          <w:trHeight w:val="187"/>
          <w:jc w:val="center"/>
        </w:trPr>
        <w:tc>
          <w:tcPr>
            <w:tcW w:w="2256" w:type="dxa"/>
            <w:gridSpan w:val="2"/>
            <w:vMerge/>
            <w:shd w:val="clear" w:color="auto" w:fill="auto"/>
          </w:tcPr>
          <w:p w14:paraId="3052721D" w14:textId="77777777" w:rsidR="00D76853" w:rsidRPr="00DA4E3C" w:rsidRDefault="00D76853" w:rsidP="00D51584">
            <w:pPr>
              <w:pStyle w:val="TAH"/>
              <w:rPr>
                <w:sz w:val="20"/>
                <w:szCs w:val="20"/>
              </w:rPr>
            </w:pPr>
          </w:p>
        </w:tc>
        <w:tc>
          <w:tcPr>
            <w:tcW w:w="1904" w:type="dxa"/>
            <w:shd w:val="clear" w:color="auto" w:fill="auto"/>
            <w:vAlign w:val="center"/>
          </w:tcPr>
          <w:p w14:paraId="65F09CE6" w14:textId="77777777" w:rsidR="00D76853" w:rsidRPr="00DA4E3C" w:rsidRDefault="00D76853" w:rsidP="00D51584">
            <w:pPr>
              <w:pStyle w:val="TAH"/>
              <w:rPr>
                <w:sz w:val="20"/>
                <w:szCs w:val="20"/>
              </w:rPr>
            </w:pPr>
            <w:r w:rsidRPr="00DA4E3C">
              <w:rPr>
                <w:rFonts w:hint="eastAsia"/>
                <w:sz w:val="20"/>
                <w:szCs w:val="20"/>
              </w:rPr>
              <w:t>inner</w:t>
            </w:r>
          </w:p>
        </w:tc>
        <w:tc>
          <w:tcPr>
            <w:tcW w:w="1905" w:type="dxa"/>
            <w:shd w:val="clear" w:color="auto" w:fill="auto"/>
            <w:vAlign w:val="center"/>
          </w:tcPr>
          <w:p w14:paraId="5ABFFFA4" w14:textId="77777777" w:rsidR="00D76853" w:rsidRPr="00DA4E3C" w:rsidRDefault="00D76853" w:rsidP="00D51584">
            <w:pPr>
              <w:pStyle w:val="TAH"/>
              <w:rPr>
                <w:sz w:val="20"/>
                <w:szCs w:val="20"/>
              </w:rPr>
            </w:pPr>
            <w:r w:rsidRPr="00DA4E3C">
              <w:rPr>
                <w:rFonts w:hint="eastAsia"/>
                <w:sz w:val="20"/>
                <w:szCs w:val="20"/>
              </w:rPr>
              <w:t>outer</w:t>
            </w:r>
          </w:p>
        </w:tc>
        <w:tc>
          <w:tcPr>
            <w:tcW w:w="1782" w:type="dxa"/>
            <w:vAlign w:val="center"/>
          </w:tcPr>
          <w:p w14:paraId="12BF197D" w14:textId="77777777" w:rsidR="00D76853" w:rsidRPr="00DA4E3C" w:rsidRDefault="00D76853" w:rsidP="00D51584">
            <w:pPr>
              <w:pStyle w:val="TAH"/>
              <w:rPr>
                <w:sz w:val="20"/>
                <w:szCs w:val="20"/>
              </w:rPr>
            </w:pPr>
            <w:r w:rsidRPr="00DA4E3C">
              <w:rPr>
                <w:rFonts w:hint="eastAsia"/>
                <w:sz w:val="20"/>
                <w:szCs w:val="20"/>
              </w:rPr>
              <w:t>inner</w:t>
            </w:r>
          </w:p>
        </w:tc>
        <w:tc>
          <w:tcPr>
            <w:tcW w:w="1782" w:type="dxa"/>
            <w:vAlign w:val="center"/>
          </w:tcPr>
          <w:p w14:paraId="48417AE5" w14:textId="77777777" w:rsidR="00D76853" w:rsidRPr="00DA4E3C" w:rsidRDefault="00D76853" w:rsidP="00D51584">
            <w:pPr>
              <w:pStyle w:val="TAH"/>
              <w:rPr>
                <w:sz w:val="20"/>
                <w:szCs w:val="20"/>
              </w:rPr>
            </w:pPr>
            <w:r w:rsidRPr="00DA4E3C">
              <w:rPr>
                <w:rFonts w:hint="eastAsia"/>
                <w:sz w:val="20"/>
                <w:szCs w:val="20"/>
              </w:rPr>
              <w:t>outer</w:t>
            </w:r>
          </w:p>
        </w:tc>
      </w:tr>
      <w:tr w:rsidR="00D76853" w:rsidRPr="00DA4E3C" w14:paraId="11E58673" w14:textId="77777777" w:rsidTr="00D51584">
        <w:trPr>
          <w:trHeight w:val="187"/>
          <w:jc w:val="center"/>
        </w:trPr>
        <w:tc>
          <w:tcPr>
            <w:tcW w:w="1100" w:type="dxa"/>
            <w:vMerge w:val="restart"/>
            <w:shd w:val="clear" w:color="auto" w:fill="auto"/>
            <w:vAlign w:val="center"/>
          </w:tcPr>
          <w:p w14:paraId="13FF0E3A" w14:textId="77777777" w:rsidR="00D76853" w:rsidRPr="00DA4E3C" w:rsidRDefault="00D76853" w:rsidP="00D51584">
            <w:pPr>
              <w:pStyle w:val="TAL"/>
              <w:rPr>
                <w:sz w:val="20"/>
                <w:szCs w:val="20"/>
              </w:rPr>
            </w:pPr>
            <w:r w:rsidRPr="00DA4E3C">
              <w:rPr>
                <w:rFonts w:hint="eastAsia"/>
                <w:sz w:val="20"/>
                <w:szCs w:val="20"/>
              </w:rPr>
              <w:t>DFT-s-OFDM</w:t>
            </w:r>
          </w:p>
        </w:tc>
        <w:tc>
          <w:tcPr>
            <w:tcW w:w="1156" w:type="dxa"/>
            <w:shd w:val="clear" w:color="auto" w:fill="auto"/>
            <w:vAlign w:val="center"/>
          </w:tcPr>
          <w:p w14:paraId="3AD18EB4" w14:textId="77777777" w:rsidR="00D76853" w:rsidRPr="00DA4E3C" w:rsidRDefault="00D76853" w:rsidP="00D51584">
            <w:pPr>
              <w:pStyle w:val="TAL"/>
              <w:rPr>
                <w:sz w:val="20"/>
                <w:szCs w:val="20"/>
              </w:rPr>
            </w:pPr>
            <w:r w:rsidRPr="00DA4E3C">
              <w:rPr>
                <w:rFonts w:hint="eastAsia"/>
                <w:sz w:val="20"/>
                <w:szCs w:val="20"/>
              </w:rPr>
              <w:t>Pi/2 BPSK</w:t>
            </w:r>
          </w:p>
        </w:tc>
        <w:tc>
          <w:tcPr>
            <w:tcW w:w="1904" w:type="dxa"/>
            <w:shd w:val="clear" w:color="auto" w:fill="auto"/>
            <w:vAlign w:val="center"/>
          </w:tcPr>
          <w:p w14:paraId="145C5BBF" w14:textId="77777777" w:rsidR="00D76853" w:rsidRPr="00DA4E3C" w:rsidRDefault="00D76853" w:rsidP="00D51584">
            <w:pPr>
              <w:pStyle w:val="TAL"/>
              <w:jc w:val="center"/>
              <w:rPr>
                <w:sz w:val="20"/>
                <w:szCs w:val="20"/>
              </w:rPr>
            </w:pPr>
            <w:r w:rsidRPr="00DA4E3C">
              <w:rPr>
                <w:sz w:val="20"/>
                <w:szCs w:val="20"/>
              </w:rPr>
              <w:t>3.0</w:t>
            </w:r>
          </w:p>
        </w:tc>
        <w:tc>
          <w:tcPr>
            <w:tcW w:w="1905" w:type="dxa"/>
            <w:shd w:val="clear" w:color="auto" w:fill="auto"/>
            <w:vAlign w:val="center"/>
          </w:tcPr>
          <w:p w14:paraId="36386563" w14:textId="77777777" w:rsidR="00D76853" w:rsidRPr="00DA4E3C" w:rsidRDefault="00D76853" w:rsidP="00D51584">
            <w:pPr>
              <w:pStyle w:val="TAL"/>
              <w:jc w:val="center"/>
              <w:rPr>
                <w:sz w:val="20"/>
                <w:szCs w:val="20"/>
              </w:rPr>
            </w:pPr>
            <w:r w:rsidRPr="00DA4E3C">
              <w:rPr>
                <w:sz w:val="20"/>
                <w:szCs w:val="20"/>
              </w:rPr>
              <w:t>5.5</w:t>
            </w:r>
          </w:p>
        </w:tc>
        <w:tc>
          <w:tcPr>
            <w:tcW w:w="1782" w:type="dxa"/>
            <w:vAlign w:val="center"/>
          </w:tcPr>
          <w:p w14:paraId="2C9646E1" w14:textId="77777777" w:rsidR="00D76853" w:rsidRPr="00DA4E3C" w:rsidRDefault="00D76853" w:rsidP="00D51584">
            <w:pPr>
              <w:pStyle w:val="TAL"/>
              <w:jc w:val="center"/>
              <w:rPr>
                <w:sz w:val="20"/>
                <w:szCs w:val="20"/>
              </w:rPr>
            </w:pPr>
            <w:r w:rsidRPr="00DA4E3C">
              <w:rPr>
                <w:sz w:val="20"/>
                <w:szCs w:val="20"/>
              </w:rPr>
              <w:t>3.5</w:t>
            </w:r>
          </w:p>
        </w:tc>
        <w:tc>
          <w:tcPr>
            <w:tcW w:w="1782" w:type="dxa"/>
            <w:vAlign w:val="center"/>
          </w:tcPr>
          <w:p w14:paraId="1C29FD42" w14:textId="77777777" w:rsidR="00D76853" w:rsidRPr="00DA4E3C" w:rsidRDefault="00D76853" w:rsidP="00D51584">
            <w:pPr>
              <w:pStyle w:val="TAL"/>
              <w:jc w:val="center"/>
              <w:rPr>
                <w:sz w:val="20"/>
                <w:szCs w:val="20"/>
              </w:rPr>
            </w:pPr>
            <w:r w:rsidRPr="00DA4E3C">
              <w:rPr>
                <w:sz w:val="20"/>
                <w:szCs w:val="20"/>
              </w:rPr>
              <w:t>8.5</w:t>
            </w:r>
          </w:p>
        </w:tc>
      </w:tr>
      <w:tr w:rsidR="00D76853" w:rsidRPr="00DA4E3C" w14:paraId="674D8CC5" w14:textId="77777777" w:rsidTr="00D51584">
        <w:trPr>
          <w:trHeight w:val="187"/>
          <w:jc w:val="center"/>
        </w:trPr>
        <w:tc>
          <w:tcPr>
            <w:tcW w:w="1100" w:type="dxa"/>
            <w:vMerge/>
            <w:shd w:val="clear" w:color="auto" w:fill="auto"/>
          </w:tcPr>
          <w:p w14:paraId="2D63A978" w14:textId="77777777" w:rsidR="00D76853" w:rsidRPr="00DA4E3C" w:rsidRDefault="00D76853" w:rsidP="00D51584">
            <w:pPr>
              <w:pStyle w:val="TAL"/>
              <w:rPr>
                <w:sz w:val="20"/>
                <w:szCs w:val="20"/>
              </w:rPr>
            </w:pPr>
          </w:p>
        </w:tc>
        <w:tc>
          <w:tcPr>
            <w:tcW w:w="1156" w:type="dxa"/>
            <w:shd w:val="clear" w:color="auto" w:fill="auto"/>
            <w:vAlign w:val="center"/>
          </w:tcPr>
          <w:p w14:paraId="63692334" w14:textId="77777777" w:rsidR="00D76853" w:rsidRPr="00DA4E3C" w:rsidRDefault="00D76853" w:rsidP="00D51584">
            <w:pPr>
              <w:pStyle w:val="TAL"/>
              <w:rPr>
                <w:sz w:val="20"/>
                <w:szCs w:val="20"/>
              </w:rPr>
            </w:pPr>
            <w:r w:rsidRPr="00DA4E3C">
              <w:rPr>
                <w:rFonts w:hint="eastAsia"/>
                <w:sz w:val="20"/>
                <w:szCs w:val="20"/>
              </w:rPr>
              <w:t>QPSK</w:t>
            </w:r>
          </w:p>
        </w:tc>
        <w:tc>
          <w:tcPr>
            <w:tcW w:w="1904" w:type="dxa"/>
            <w:shd w:val="clear" w:color="auto" w:fill="auto"/>
            <w:vAlign w:val="center"/>
          </w:tcPr>
          <w:p w14:paraId="53786E16" w14:textId="77777777" w:rsidR="00D76853" w:rsidRPr="00DA4E3C" w:rsidRDefault="00D76853" w:rsidP="00D51584">
            <w:pPr>
              <w:pStyle w:val="TAL"/>
              <w:jc w:val="center"/>
              <w:rPr>
                <w:sz w:val="20"/>
                <w:szCs w:val="20"/>
              </w:rPr>
            </w:pPr>
            <w:r w:rsidRPr="00DA4E3C">
              <w:rPr>
                <w:sz w:val="20"/>
                <w:szCs w:val="20"/>
              </w:rPr>
              <w:t>2.5</w:t>
            </w:r>
          </w:p>
        </w:tc>
        <w:tc>
          <w:tcPr>
            <w:tcW w:w="1905" w:type="dxa"/>
            <w:shd w:val="clear" w:color="auto" w:fill="auto"/>
            <w:vAlign w:val="center"/>
          </w:tcPr>
          <w:p w14:paraId="4E2426EC" w14:textId="77777777" w:rsidR="00D76853" w:rsidRPr="00DA4E3C" w:rsidRDefault="00D76853" w:rsidP="00D51584">
            <w:pPr>
              <w:pStyle w:val="TAL"/>
              <w:jc w:val="center"/>
              <w:rPr>
                <w:sz w:val="20"/>
                <w:szCs w:val="20"/>
              </w:rPr>
            </w:pPr>
            <w:r w:rsidRPr="00DA4E3C">
              <w:rPr>
                <w:sz w:val="20"/>
                <w:szCs w:val="20"/>
              </w:rPr>
              <w:t>5.0</w:t>
            </w:r>
          </w:p>
        </w:tc>
        <w:tc>
          <w:tcPr>
            <w:tcW w:w="1782" w:type="dxa"/>
            <w:vAlign w:val="center"/>
          </w:tcPr>
          <w:p w14:paraId="5BF5F8E9" w14:textId="77777777" w:rsidR="00D76853" w:rsidRPr="00DA4E3C" w:rsidRDefault="00D76853" w:rsidP="00D51584">
            <w:pPr>
              <w:pStyle w:val="TAL"/>
              <w:jc w:val="center"/>
              <w:rPr>
                <w:sz w:val="20"/>
                <w:szCs w:val="20"/>
              </w:rPr>
            </w:pPr>
            <w:r w:rsidRPr="00DA4E3C">
              <w:rPr>
                <w:sz w:val="20"/>
                <w:szCs w:val="20"/>
              </w:rPr>
              <w:t>3.0</w:t>
            </w:r>
          </w:p>
        </w:tc>
        <w:tc>
          <w:tcPr>
            <w:tcW w:w="1782" w:type="dxa"/>
            <w:vAlign w:val="center"/>
          </w:tcPr>
          <w:p w14:paraId="065ADFEF" w14:textId="77777777" w:rsidR="00D76853" w:rsidRPr="00DA4E3C" w:rsidRDefault="00D76853" w:rsidP="00D51584">
            <w:pPr>
              <w:pStyle w:val="TAL"/>
              <w:jc w:val="center"/>
              <w:rPr>
                <w:sz w:val="20"/>
                <w:szCs w:val="20"/>
              </w:rPr>
            </w:pPr>
            <w:r w:rsidRPr="00DA4E3C">
              <w:rPr>
                <w:sz w:val="20"/>
                <w:szCs w:val="20"/>
              </w:rPr>
              <w:t>8.0</w:t>
            </w:r>
          </w:p>
        </w:tc>
      </w:tr>
      <w:tr w:rsidR="00D76853" w:rsidRPr="00DA4E3C" w14:paraId="2305591C" w14:textId="77777777" w:rsidTr="00D51584">
        <w:trPr>
          <w:trHeight w:val="187"/>
          <w:jc w:val="center"/>
        </w:trPr>
        <w:tc>
          <w:tcPr>
            <w:tcW w:w="1100" w:type="dxa"/>
            <w:vMerge/>
            <w:shd w:val="clear" w:color="auto" w:fill="auto"/>
          </w:tcPr>
          <w:p w14:paraId="251E3D35" w14:textId="77777777" w:rsidR="00D76853" w:rsidRPr="00DA4E3C" w:rsidRDefault="00D76853" w:rsidP="00D51584">
            <w:pPr>
              <w:pStyle w:val="TAL"/>
              <w:rPr>
                <w:sz w:val="20"/>
                <w:szCs w:val="20"/>
              </w:rPr>
            </w:pPr>
          </w:p>
        </w:tc>
        <w:tc>
          <w:tcPr>
            <w:tcW w:w="1156" w:type="dxa"/>
            <w:shd w:val="clear" w:color="auto" w:fill="auto"/>
            <w:vAlign w:val="center"/>
          </w:tcPr>
          <w:p w14:paraId="141ED35A" w14:textId="77777777" w:rsidR="00D76853" w:rsidRPr="00DA4E3C" w:rsidRDefault="00D76853" w:rsidP="00D51584">
            <w:pPr>
              <w:pStyle w:val="TAL"/>
              <w:rPr>
                <w:sz w:val="20"/>
                <w:szCs w:val="20"/>
              </w:rPr>
            </w:pPr>
            <w:r w:rsidRPr="00DA4E3C">
              <w:rPr>
                <w:rFonts w:hint="eastAsia"/>
                <w:sz w:val="20"/>
                <w:szCs w:val="20"/>
              </w:rPr>
              <w:t>16QAM</w:t>
            </w:r>
          </w:p>
        </w:tc>
        <w:tc>
          <w:tcPr>
            <w:tcW w:w="1904" w:type="dxa"/>
            <w:shd w:val="clear" w:color="auto" w:fill="auto"/>
            <w:vAlign w:val="center"/>
          </w:tcPr>
          <w:p w14:paraId="7D9EE6E7" w14:textId="77777777" w:rsidR="00D76853" w:rsidRPr="00DA4E3C" w:rsidRDefault="00D76853" w:rsidP="00D51584">
            <w:pPr>
              <w:pStyle w:val="TAL"/>
              <w:jc w:val="center"/>
              <w:rPr>
                <w:sz w:val="20"/>
                <w:szCs w:val="20"/>
              </w:rPr>
            </w:pPr>
            <w:r w:rsidRPr="00DA4E3C">
              <w:rPr>
                <w:sz w:val="20"/>
                <w:szCs w:val="20"/>
              </w:rPr>
              <w:t>3.0</w:t>
            </w:r>
          </w:p>
        </w:tc>
        <w:tc>
          <w:tcPr>
            <w:tcW w:w="1905" w:type="dxa"/>
            <w:shd w:val="clear" w:color="auto" w:fill="auto"/>
            <w:vAlign w:val="center"/>
          </w:tcPr>
          <w:p w14:paraId="540D297F" w14:textId="77777777" w:rsidR="00D76853" w:rsidRPr="00DA4E3C" w:rsidRDefault="00D76853" w:rsidP="00D51584">
            <w:pPr>
              <w:pStyle w:val="TAL"/>
              <w:jc w:val="center"/>
              <w:rPr>
                <w:sz w:val="20"/>
                <w:szCs w:val="20"/>
              </w:rPr>
            </w:pPr>
            <w:r w:rsidRPr="00DA4E3C">
              <w:rPr>
                <w:sz w:val="20"/>
                <w:szCs w:val="20"/>
              </w:rPr>
              <w:t>5.5</w:t>
            </w:r>
          </w:p>
        </w:tc>
        <w:tc>
          <w:tcPr>
            <w:tcW w:w="1782" w:type="dxa"/>
            <w:vAlign w:val="center"/>
          </w:tcPr>
          <w:p w14:paraId="17FDD776" w14:textId="77777777" w:rsidR="00D76853" w:rsidRPr="00DA4E3C" w:rsidRDefault="00D76853" w:rsidP="00D51584">
            <w:pPr>
              <w:pStyle w:val="TAL"/>
              <w:jc w:val="center"/>
              <w:rPr>
                <w:sz w:val="20"/>
                <w:szCs w:val="20"/>
              </w:rPr>
            </w:pPr>
            <w:r w:rsidRPr="00DA4E3C">
              <w:rPr>
                <w:sz w:val="20"/>
                <w:szCs w:val="20"/>
              </w:rPr>
              <w:t>3.0</w:t>
            </w:r>
          </w:p>
        </w:tc>
        <w:tc>
          <w:tcPr>
            <w:tcW w:w="1782" w:type="dxa"/>
            <w:vAlign w:val="center"/>
          </w:tcPr>
          <w:p w14:paraId="003F9A0B" w14:textId="77777777" w:rsidR="00D76853" w:rsidRPr="00DA4E3C" w:rsidRDefault="00D76853" w:rsidP="00D51584">
            <w:pPr>
              <w:pStyle w:val="TAL"/>
              <w:jc w:val="center"/>
              <w:rPr>
                <w:sz w:val="20"/>
                <w:szCs w:val="20"/>
              </w:rPr>
            </w:pPr>
            <w:r w:rsidRPr="00DA4E3C">
              <w:rPr>
                <w:sz w:val="20"/>
                <w:szCs w:val="20"/>
              </w:rPr>
              <w:t>8.5</w:t>
            </w:r>
          </w:p>
        </w:tc>
      </w:tr>
      <w:tr w:rsidR="00D76853" w:rsidRPr="00DA4E3C" w14:paraId="2300D360" w14:textId="77777777" w:rsidTr="00D51584">
        <w:trPr>
          <w:trHeight w:val="187"/>
          <w:jc w:val="center"/>
        </w:trPr>
        <w:tc>
          <w:tcPr>
            <w:tcW w:w="1100" w:type="dxa"/>
            <w:vMerge/>
            <w:shd w:val="clear" w:color="auto" w:fill="auto"/>
          </w:tcPr>
          <w:p w14:paraId="1F385B18" w14:textId="77777777" w:rsidR="00D76853" w:rsidRPr="00DA4E3C" w:rsidRDefault="00D76853" w:rsidP="00D51584">
            <w:pPr>
              <w:pStyle w:val="TAL"/>
              <w:rPr>
                <w:sz w:val="20"/>
                <w:szCs w:val="20"/>
              </w:rPr>
            </w:pPr>
          </w:p>
        </w:tc>
        <w:tc>
          <w:tcPr>
            <w:tcW w:w="1156" w:type="dxa"/>
            <w:shd w:val="clear" w:color="auto" w:fill="auto"/>
            <w:vAlign w:val="center"/>
          </w:tcPr>
          <w:p w14:paraId="500B7A5D" w14:textId="77777777" w:rsidR="00D76853" w:rsidRPr="00DA4E3C" w:rsidRDefault="00D76853" w:rsidP="00D51584">
            <w:pPr>
              <w:pStyle w:val="TAL"/>
              <w:rPr>
                <w:sz w:val="20"/>
                <w:szCs w:val="20"/>
              </w:rPr>
            </w:pPr>
            <w:r w:rsidRPr="00DA4E3C">
              <w:rPr>
                <w:rFonts w:hint="eastAsia"/>
                <w:sz w:val="20"/>
                <w:szCs w:val="20"/>
              </w:rPr>
              <w:t>64QAM</w:t>
            </w:r>
          </w:p>
        </w:tc>
        <w:tc>
          <w:tcPr>
            <w:tcW w:w="1904" w:type="dxa"/>
            <w:shd w:val="clear" w:color="auto" w:fill="auto"/>
            <w:vAlign w:val="center"/>
          </w:tcPr>
          <w:p w14:paraId="63622909" w14:textId="77777777" w:rsidR="00D76853" w:rsidRPr="00DA4E3C" w:rsidRDefault="00D76853" w:rsidP="00D51584">
            <w:pPr>
              <w:pStyle w:val="TAL"/>
              <w:jc w:val="center"/>
              <w:rPr>
                <w:sz w:val="20"/>
                <w:szCs w:val="20"/>
              </w:rPr>
            </w:pPr>
            <w:r w:rsidRPr="00DA4E3C">
              <w:rPr>
                <w:sz w:val="20"/>
                <w:szCs w:val="20"/>
              </w:rPr>
              <w:t>4.0</w:t>
            </w:r>
          </w:p>
        </w:tc>
        <w:tc>
          <w:tcPr>
            <w:tcW w:w="1905" w:type="dxa"/>
            <w:shd w:val="clear" w:color="auto" w:fill="auto"/>
            <w:vAlign w:val="center"/>
          </w:tcPr>
          <w:p w14:paraId="47CD23A6" w14:textId="77777777" w:rsidR="00D76853" w:rsidRPr="00DA4E3C" w:rsidRDefault="00D76853" w:rsidP="00D51584">
            <w:pPr>
              <w:pStyle w:val="TAL"/>
              <w:jc w:val="center"/>
              <w:rPr>
                <w:sz w:val="20"/>
                <w:szCs w:val="20"/>
              </w:rPr>
            </w:pPr>
            <w:r w:rsidRPr="00DA4E3C">
              <w:rPr>
                <w:sz w:val="20"/>
                <w:szCs w:val="20"/>
              </w:rPr>
              <w:t>6.0</w:t>
            </w:r>
          </w:p>
        </w:tc>
        <w:tc>
          <w:tcPr>
            <w:tcW w:w="1782" w:type="dxa"/>
            <w:vAlign w:val="center"/>
          </w:tcPr>
          <w:p w14:paraId="23DD67EE" w14:textId="77777777" w:rsidR="00D76853" w:rsidRPr="00DA4E3C" w:rsidRDefault="00D76853" w:rsidP="00D51584">
            <w:pPr>
              <w:pStyle w:val="TAL"/>
              <w:jc w:val="center"/>
              <w:rPr>
                <w:sz w:val="20"/>
                <w:szCs w:val="20"/>
              </w:rPr>
            </w:pPr>
            <w:r w:rsidRPr="00DA4E3C">
              <w:rPr>
                <w:sz w:val="20"/>
                <w:szCs w:val="20"/>
              </w:rPr>
              <w:t>6.0</w:t>
            </w:r>
          </w:p>
        </w:tc>
        <w:tc>
          <w:tcPr>
            <w:tcW w:w="1782" w:type="dxa"/>
            <w:vAlign w:val="center"/>
          </w:tcPr>
          <w:p w14:paraId="7FE8DA04" w14:textId="77777777" w:rsidR="00D76853" w:rsidRPr="00DA4E3C" w:rsidRDefault="00D76853" w:rsidP="00D51584">
            <w:pPr>
              <w:pStyle w:val="TAL"/>
              <w:jc w:val="center"/>
              <w:rPr>
                <w:sz w:val="20"/>
                <w:szCs w:val="20"/>
              </w:rPr>
            </w:pPr>
            <w:r w:rsidRPr="00DA4E3C">
              <w:rPr>
                <w:sz w:val="20"/>
                <w:szCs w:val="20"/>
              </w:rPr>
              <w:t>8.5</w:t>
            </w:r>
          </w:p>
        </w:tc>
      </w:tr>
      <w:tr w:rsidR="00D76853" w:rsidRPr="00DA4E3C" w14:paraId="09CD6A78" w14:textId="77777777" w:rsidTr="00D51584">
        <w:trPr>
          <w:trHeight w:val="187"/>
          <w:jc w:val="center"/>
        </w:trPr>
        <w:tc>
          <w:tcPr>
            <w:tcW w:w="1100" w:type="dxa"/>
            <w:vMerge/>
            <w:tcBorders>
              <w:bottom w:val="single" w:sz="4" w:space="0" w:color="auto"/>
            </w:tcBorders>
            <w:shd w:val="clear" w:color="auto" w:fill="auto"/>
          </w:tcPr>
          <w:p w14:paraId="71B9D088" w14:textId="77777777" w:rsidR="00D76853" w:rsidRPr="00DA4E3C" w:rsidRDefault="00D76853" w:rsidP="00D51584">
            <w:pPr>
              <w:pStyle w:val="TAL"/>
              <w:rPr>
                <w:sz w:val="20"/>
                <w:szCs w:val="20"/>
              </w:rPr>
            </w:pPr>
          </w:p>
        </w:tc>
        <w:tc>
          <w:tcPr>
            <w:tcW w:w="1156" w:type="dxa"/>
            <w:shd w:val="clear" w:color="auto" w:fill="auto"/>
            <w:vAlign w:val="center"/>
          </w:tcPr>
          <w:p w14:paraId="0081D644" w14:textId="77777777" w:rsidR="00D76853" w:rsidRPr="00DA4E3C" w:rsidRDefault="00D76853" w:rsidP="00D51584">
            <w:pPr>
              <w:pStyle w:val="TAL"/>
              <w:rPr>
                <w:sz w:val="20"/>
                <w:szCs w:val="20"/>
              </w:rPr>
            </w:pPr>
            <w:r w:rsidRPr="00DA4E3C">
              <w:rPr>
                <w:rFonts w:hint="eastAsia"/>
                <w:sz w:val="20"/>
                <w:szCs w:val="20"/>
              </w:rPr>
              <w:t>256QAM</w:t>
            </w:r>
          </w:p>
        </w:tc>
        <w:tc>
          <w:tcPr>
            <w:tcW w:w="1904" w:type="dxa"/>
            <w:shd w:val="clear" w:color="auto" w:fill="auto"/>
            <w:vAlign w:val="center"/>
          </w:tcPr>
          <w:p w14:paraId="10058EB3" w14:textId="77777777" w:rsidR="00D76853" w:rsidRPr="00DA4E3C" w:rsidRDefault="00D76853" w:rsidP="00D51584">
            <w:pPr>
              <w:pStyle w:val="TAL"/>
              <w:jc w:val="center"/>
              <w:rPr>
                <w:sz w:val="20"/>
                <w:szCs w:val="20"/>
              </w:rPr>
            </w:pPr>
            <w:r w:rsidRPr="00DA4E3C">
              <w:rPr>
                <w:sz w:val="20"/>
                <w:szCs w:val="20"/>
              </w:rPr>
              <w:t>6.5</w:t>
            </w:r>
          </w:p>
        </w:tc>
        <w:tc>
          <w:tcPr>
            <w:tcW w:w="1905" w:type="dxa"/>
            <w:shd w:val="clear" w:color="auto" w:fill="auto"/>
            <w:vAlign w:val="center"/>
          </w:tcPr>
          <w:p w14:paraId="40403202" w14:textId="77777777" w:rsidR="00D76853" w:rsidRPr="00DA4E3C" w:rsidRDefault="00D76853" w:rsidP="00D51584">
            <w:pPr>
              <w:pStyle w:val="TAL"/>
              <w:jc w:val="center"/>
              <w:rPr>
                <w:sz w:val="20"/>
                <w:szCs w:val="20"/>
              </w:rPr>
            </w:pPr>
            <w:r w:rsidRPr="00DA4E3C">
              <w:rPr>
                <w:sz w:val="20"/>
                <w:szCs w:val="20"/>
              </w:rPr>
              <w:t>7.0</w:t>
            </w:r>
          </w:p>
        </w:tc>
        <w:tc>
          <w:tcPr>
            <w:tcW w:w="1782" w:type="dxa"/>
            <w:vAlign w:val="center"/>
          </w:tcPr>
          <w:p w14:paraId="79CB58EB" w14:textId="77777777" w:rsidR="00D76853" w:rsidRPr="00DA4E3C" w:rsidRDefault="00D76853" w:rsidP="00D51584">
            <w:pPr>
              <w:pStyle w:val="TAL"/>
              <w:jc w:val="center"/>
              <w:rPr>
                <w:sz w:val="20"/>
                <w:szCs w:val="20"/>
              </w:rPr>
            </w:pPr>
            <w:r w:rsidRPr="00DA4E3C">
              <w:rPr>
                <w:sz w:val="20"/>
                <w:szCs w:val="20"/>
              </w:rPr>
              <w:t>8.0</w:t>
            </w:r>
          </w:p>
        </w:tc>
        <w:tc>
          <w:tcPr>
            <w:tcW w:w="1782" w:type="dxa"/>
            <w:vAlign w:val="center"/>
          </w:tcPr>
          <w:p w14:paraId="091F1DF8" w14:textId="77777777" w:rsidR="00D76853" w:rsidRPr="00DA4E3C" w:rsidRDefault="00D76853" w:rsidP="00D51584">
            <w:pPr>
              <w:pStyle w:val="TAL"/>
              <w:jc w:val="center"/>
              <w:rPr>
                <w:sz w:val="20"/>
                <w:szCs w:val="20"/>
              </w:rPr>
            </w:pPr>
            <w:r w:rsidRPr="00DA4E3C">
              <w:rPr>
                <w:sz w:val="20"/>
                <w:szCs w:val="20"/>
              </w:rPr>
              <w:t>8.5</w:t>
            </w:r>
          </w:p>
        </w:tc>
      </w:tr>
      <w:tr w:rsidR="00D76853" w:rsidRPr="00DA4E3C" w14:paraId="749FC562" w14:textId="77777777" w:rsidTr="00D51584">
        <w:trPr>
          <w:trHeight w:val="187"/>
          <w:jc w:val="center"/>
        </w:trPr>
        <w:tc>
          <w:tcPr>
            <w:tcW w:w="1100" w:type="dxa"/>
            <w:tcBorders>
              <w:bottom w:val="nil"/>
            </w:tcBorders>
            <w:shd w:val="clear" w:color="auto" w:fill="auto"/>
          </w:tcPr>
          <w:p w14:paraId="287A39FD" w14:textId="77777777" w:rsidR="00D76853" w:rsidRPr="00DA4E3C" w:rsidRDefault="00D76853" w:rsidP="00D51584">
            <w:pPr>
              <w:pStyle w:val="TAL"/>
              <w:rPr>
                <w:sz w:val="20"/>
                <w:szCs w:val="20"/>
              </w:rPr>
            </w:pPr>
          </w:p>
        </w:tc>
        <w:tc>
          <w:tcPr>
            <w:tcW w:w="1156" w:type="dxa"/>
            <w:shd w:val="clear" w:color="auto" w:fill="auto"/>
            <w:vAlign w:val="center"/>
          </w:tcPr>
          <w:p w14:paraId="740F61D1" w14:textId="77777777" w:rsidR="00D76853" w:rsidRPr="00DA4E3C" w:rsidRDefault="00D76853" w:rsidP="00D51584">
            <w:pPr>
              <w:pStyle w:val="TAL"/>
              <w:rPr>
                <w:sz w:val="20"/>
                <w:szCs w:val="20"/>
              </w:rPr>
            </w:pPr>
            <w:r w:rsidRPr="00DA4E3C">
              <w:rPr>
                <w:rFonts w:hint="eastAsia"/>
                <w:sz w:val="20"/>
                <w:szCs w:val="20"/>
              </w:rPr>
              <w:t>QPSK</w:t>
            </w:r>
          </w:p>
        </w:tc>
        <w:tc>
          <w:tcPr>
            <w:tcW w:w="1904" w:type="dxa"/>
            <w:shd w:val="clear" w:color="auto" w:fill="auto"/>
            <w:vAlign w:val="center"/>
          </w:tcPr>
          <w:p w14:paraId="0D289700" w14:textId="77777777" w:rsidR="00D76853" w:rsidRPr="00DA4E3C" w:rsidRDefault="00D76853" w:rsidP="00D51584">
            <w:pPr>
              <w:pStyle w:val="TAL"/>
              <w:jc w:val="center"/>
              <w:rPr>
                <w:sz w:val="20"/>
                <w:szCs w:val="20"/>
              </w:rPr>
            </w:pPr>
            <w:r w:rsidRPr="00DA4E3C">
              <w:rPr>
                <w:sz w:val="20"/>
                <w:szCs w:val="20"/>
              </w:rPr>
              <w:t>2.5</w:t>
            </w:r>
          </w:p>
        </w:tc>
        <w:tc>
          <w:tcPr>
            <w:tcW w:w="1905" w:type="dxa"/>
            <w:shd w:val="clear" w:color="auto" w:fill="auto"/>
            <w:vAlign w:val="center"/>
          </w:tcPr>
          <w:p w14:paraId="69358914" w14:textId="77777777" w:rsidR="00D76853" w:rsidRPr="00DA4E3C" w:rsidRDefault="00D76853" w:rsidP="00D51584">
            <w:pPr>
              <w:pStyle w:val="TAL"/>
              <w:jc w:val="center"/>
              <w:rPr>
                <w:sz w:val="20"/>
                <w:szCs w:val="20"/>
              </w:rPr>
            </w:pPr>
            <w:r w:rsidRPr="00DA4E3C">
              <w:rPr>
                <w:sz w:val="20"/>
                <w:szCs w:val="20"/>
              </w:rPr>
              <w:t>6.0</w:t>
            </w:r>
          </w:p>
        </w:tc>
        <w:tc>
          <w:tcPr>
            <w:tcW w:w="1782" w:type="dxa"/>
            <w:vAlign w:val="center"/>
          </w:tcPr>
          <w:p w14:paraId="45D8B94E" w14:textId="77777777" w:rsidR="00D76853" w:rsidRPr="00DA4E3C" w:rsidRDefault="00D76853" w:rsidP="00D51584">
            <w:pPr>
              <w:pStyle w:val="TAL"/>
              <w:jc w:val="center"/>
              <w:rPr>
                <w:sz w:val="20"/>
                <w:szCs w:val="20"/>
              </w:rPr>
            </w:pPr>
            <w:r w:rsidRPr="00DA4E3C">
              <w:rPr>
                <w:sz w:val="20"/>
                <w:szCs w:val="20"/>
              </w:rPr>
              <w:t>3.5</w:t>
            </w:r>
          </w:p>
        </w:tc>
        <w:tc>
          <w:tcPr>
            <w:tcW w:w="1782" w:type="dxa"/>
            <w:vAlign w:val="center"/>
          </w:tcPr>
          <w:p w14:paraId="2649B489" w14:textId="77777777" w:rsidR="00D76853" w:rsidRPr="00DA4E3C" w:rsidRDefault="00D76853" w:rsidP="00D51584">
            <w:pPr>
              <w:pStyle w:val="TAL"/>
              <w:jc w:val="center"/>
              <w:rPr>
                <w:sz w:val="20"/>
                <w:szCs w:val="20"/>
              </w:rPr>
            </w:pPr>
            <w:r w:rsidRPr="00DA4E3C">
              <w:rPr>
                <w:sz w:val="20"/>
                <w:szCs w:val="20"/>
              </w:rPr>
              <w:t>9.0</w:t>
            </w:r>
          </w:p>
        </w:tc>
      </w:tr>
      <w:tr w:rsidR="00D76853" w:rsidRPr="00DA4E3C" w14:paraId="6A3DC356" w14:textId="77777777" w:rsidTr="00D51584">
        <w:trPr>
          <w:trHeight w:val="187"/>
          <w:jc w:val="center"/>
        </w:trPr>
        <w:tc>
          <w:tcPr>
            <w:tcW w:w="1100" w:type="dxa"/>
            <w:vMerge w:val="restart"/>
            <w:tcBorders>
              <w:top w:val="nil"/>
            </w:tcBorders>
            <w:shd w:val="clear" w:color="auto" w:fill="auto"/>
          </w:tcPr>
          <w:p w14:paraId="306423BC" w14:textId="77777777" w:rsidR="00D76853" w:rsidRPr="00DA4E3C" w:rsidRDefault="00D76853" w:rsidP="00D51584">
            <w:pPr>
              <w:pStyle w:val="TAL"/>
              <w:rPr>
                <w:sz w:val="20"/>
                <w:szCs w:val="20"/>
              </w:rPr>
            </w:pPr>
            <w:r w:rsidRPr="00DA4E3C">
              <w:rPr>
                <w:rFonts w:hint="eastAsia"/>
                <w:sz w:val="20"/>
                <w:szCs w:val="20"/>
              </w:rPr>
              <w:t>CP-OFDM</w:t>
            </w:r>
          </w:p>
        </w:tc>
        <w:tc>
          <w:tcPr>
            <w:tcW w:w="1156" w:type="dxa"/>
            <w:shd w:val="clear" w:color="auto" w:fill="auto"/>
            <w:vAlign w:val="center"/>
          </w:tcPr>
          <w:p w14:paraId="0CBBA2C4" w14:textId="77777777" w:rsidR="00D76853" w:rsidRPr="00DA4E3C" w:rsidRDefault="00D76853" w:rsidP="00D51584">
            <w:pPr>
              <w:pStyle w:val="TAL"/>
              <w:rPr>
                <w:sz w:val="20"/>
                <w:szCs w:val="20"/>
              </w:rPr>
            </w:pPr>
            <w:r w:rsidRPr="00DA4E3C">
              <w:rPr>
                <w:rFonts w:hint="eastAsia"/>
                <w:sz w:val="20"/>
                <w:szCs w:val="20"/>
              </w:rPr>
              <w:t>16QAM</w:t>
            </w:r>
          </w:p>
        </w:tc>
        <w:tc>
          <w:tcPr>
            <w:tcW w:w="1904" w:type="dxa"/>
            <w:shd w:val="clear" w:color="auto" w:fill="auto"/>
            <w:vAlign w:val="center"/>
          </w:tcPr>
          <w:p w14:paraId="155FE6EA" w14:textId="77777777" w:rsidR="00D76853" w:rsidRPr="00DA4E3C" w:rsidRDefault="00D76853" w:rsidP="00D51584">
            <w:pPr>
              <w:pStyle w:val="TAL"/>
              <w:jc w:val="center"/>
              <w:rPr>
                <w:sz w:val="20"/>
                <w:szCs w:val="20"/>
              </w:rPr>
            </w:pPr>
            <w:r w:rsidRPr="00DA4E3C">
              <w:rPr>
                <w:sz w:val="20"/>
                <w:szCs w:val="20"/>
              </w:rPr>
              <w:t>3.0</w:t>
            </w:r>
          </w:p>
        </w:tc>
        <w:tc>
          <w:tcPr>
            <w:tcW w:w="1905" w:type="dxa"/>
            <w:shd w:val="clear" w:color="auto" w:fill="auto"/>
            <w:vAlign w:val="center"/>
          </w:tcPr>
          <w:p w14:paraId="1B2A4AD8" w14:textId="77777777" w:rsidR="00D76853" w:rsidRPr="00DA4E3C" w:rsidRDefault="00D76853" w:rsidP="00D51584">
            <w:pPr>
              <w:pStyle w:val="TAL"/>
              <w:jc w:val="center"/>
              <w:rPr>
                <w:sz w:val="20"/>
                <w:szCs w:val="20"/>
              </w:rPr>
            </w:pPr>
            <w:r w:rsidRPr="00DA4E3C">
              <w:rPr>
                <w:sz w:val="20"/>
                <w:szCs w:val="20"/>
              </w:rPr>
              <w:t>6.0</w:t>
            </w:r>
          </w:p>
        </w:tc>
        <w:tc>
          <w:tcPr>
            <w:tcW w:w="1782" w:type="dxa"/>
            <w:vAlign w:val="center"/>
          </w:tcPr>
          <w:p w14:paraId="4085FDE9" w14:textId="77777777" w:rsidR="00D76853" w:rsidRPr="00DA4E3C" w:rsidRDefault="00D76853" w:rsidP="00D51584">
            <w:pPr>
              <w:pStyle w:val="TAL"/>
              <w:jc w:val="center"/>
              <w:rPr>
                <w:sz w:val="20"/>
                <w:szCs w:val="20"/>
              </w:rPr>
            </w:pPr>
            <w:r w:rsidRPr="00DA4E3C">
              <w:rPr>
                <w:sz w:val="20"/>
                <w:szCs w:val="20"/>
              </w:rPr>
              <w:t>3.5</w:t>
            </w:r>
          </w:p>
        </w:tc>
        <w:tc>
          <w:tcPr>
            <w:tcW w:w="1782" w:type="dxa"/>
            <w:vAlign w:val="center"/>
          </w:tcPr>
          <w:p w14:paraId="6F6AAB62" w14:textId="77777777" w:rsidR="00D76853" w:rsidRPr="00DA4E3C" w:rsidRDefault="00D76853" w:rsidP="00D51584">
            <w:pPr>
              <w:pStyle w:val="TAL"/>
              <w:jc w:val="center"/>
              <w:rPr>
                <w:sz w:val="20"/>
                <w:szCs w:val="20"/>
              </w:rPr>
            </w:pPr>
            <w:r w:rsidRPr="00DA4E3C">
              <w:rPr>
                <w:sz w:val="20"/>
                <w:szCs w:val="20"/>
              </w:rPr>
              <w:t>9.0</w:t>
            </w:r>
          </w:p>
        </w:tc>
      </w:tr>
      <w:tr w:rsidR="00D76853" w:rsidRPr="00DA4E3C" w14:paraId="229EDD61" w14:textId="77777777" w:rsidTr="00D51584">
        <w:trPr>
          <w:trHeight w:val="187"/>
          <w:jc w:val="center"/>
        </w:trPr>
        <w:tc>
          <w:tcPr>
            <w:tcW w:w="1100" w:type="dxa"/>
            <w:vMerge/>
            <w:shd w:val="clear" w:color="auto" w:fill="auto"/>
          </w:tcPr>
          <w:p w14:paraId="5E7BBA71" w14:textId="77777777" w:rsidR="00D76853" w:rsidRPr="00DA4E3C" w:rsidRDefault="00D76853" w:rsidP="00D51584">
            <w:pPr>
              <w:pStyle w:val="TAL"/>
              <w:rPr>
                <w:sz w:val="20"/>
                <w:szCs w:val="20"/>
              </w:rPr>
            </w:pPr>
          </w:p>
        </w:tc>
        <w:tc>
          <w:tcPr>
            <w:tcW w:w="1156" w:type="dxa"/>
            <w:shd w:val="clear" w:color="auto" w:fill="auto"/>
            <w:vAlign w:val="center"/>
          </w:tcPr>
          <w:p w14:paraId="4BAC7916" w14:textId="77777777" w:rsidR="00D76853" w:rsidRPr="00DA4E3C" w:rsidRDefault="00D76853" w:rsidP="00D51584">
            <w:pPr>
              <w:pStyle w:val="TAL"/>
              <w:rPr>
                <w:sz w:val="20"/>
                <w:szCs w:val="20"/>
              </w:rPr>
            </w:pPr>
            <w:r w:rsidRPr="00DA4E3C">
              <w:rPr>
                <w:rFonts w:hint="eastAsia"/>
                <w:sz w:val="20"/>
                <w:szCs w:val="20"/>
              </w:rPr>
              <w:t>64QAM</w:t>
            </w:r>
          </w:p>
        </w:tc>
        <w:tc>
          <w:tcPr>
            <w:tcW w:w="1904" w:type="dxa"/>
            <w:shd w:val="clear" w:color="auto" w:fill="auto"/>
            <w:vAlign w:val="center"/>
          </w:tcPr>
          <w:p w14:paraId="32AE1A62" w14:textId="77777777" w:rsidR="00D76853" w:rsidRPr="00DA4E3C" w:rsidRDefault="00D76853" w:rsidP="00D51584">
            <w:pPr>
              <w:pStyle w:val="TAL"/>
              <w:jc w:val="center"/>
              <w:rPr>
                <w:sz w:val="20"/>
                <w:szCs w:val="20"/>
              </w:rPr>
            </w:pPr>
            <w:r w:rsidRPr="00DA4E3C">
              <w:rPr>
                <w:sz w:val="20"/>
                <w:szCs w:val="20"/>
              </w:rPr>
              <w:t>3.5</w:t>
            </w:r>
          </w:p>
        </w:tc>
        <w:tc>
          <w:tcPr>
            <w:tcW w:w="1905" w:type="dxa"/>
            <w:shd w:val="clear" w:color="auto" w:fill="auto"/>
            <w:vAlign w:val="center"/>
          </w:tcPr>
          <w:p w14:paraId="5C36EFD3" w14:textId="77777777" w:rsidR="00D76853" w:rsidRPr="00DA4E3C" w:rsidRDefault="00D76853" w:rsidP="00D51584">
            <w:pPr>
              <w:pStyle w:val="TAL"/>
              <w:jc w:val="center"/>
              <w:rPr>
                <w:sz w:val="20"/>
                <w:szCs w:val="20"/>
              </w:rPr>
            </w:pPr>
            <w:r w:rsidRPr="00DA4E3C">
              <w:rPr>
                <w:sz w:val="20"/>
                <w:szCs w:val="20"/>
              </w:rPr>
              <w:t>5.5</w:t>
            </w:r>
          </w:p>
        </w:tc>
        <w:tc>
          <w:tcPr>
            <w:tcW w:w="1782" w:type="dxa"/>
            <w:vAlign w:val="center"/>
          </w:tcPr>
          <w:p w14:paraId="429B63C5" w14:textId="77777777" w:rsidR="00D76853" w:rsidRPr="00DA4E3C" w:rsidRDefault="00D76853" w:rsidP="00D51584">
            <w:pPr>
              <w:pStyle w:val="TAL"/>
              <w:jc w:val="center"/>
              <w:rPr>
                <w:sz w:val="20"/>
                <w:szCs w:val="20"/>
              </w:rPr>
            </w:pPr>
            <w:r w:rsidRPr="00DA4E3C">
              <w:rPr>
                <w:sz w:val="20"/>
                <w:szCs w:val="20"/>
              </w:rPr>
              <w:t>5.0</w:t>
            </w:r>
          </w:p>
        </w:tc>
        <w:tc>
          <w:tcPr>
            <w:tcW w:w="1782" w:type="dxa"/>
            <w:vAlign w:val="center"/>
          </w:tcPr>
          <w:p w14:paraId="5E4F488B" w14:textId="77777777" w:rsidR="00D76853" w:rsidRPr="00DA4E3C" w:rsidRDefault="00D76853" w:rsidP="00D51584">
            <w:pPr>
              <w:pStyle w:val="TAL"/>
              <w:jc w:val="center"/>
              <w:rPr>
                <w:sz w:val="20"/>
                <w:szCs w:val="20"/>
              </w:rPr>
            </w:pPr>
            <w:r w:rsidRPr="00DA4E3C">
              <w:rPr>
                <w:sz w:val="20"/>
                <w:szCs w:val="20"/>
              </w:rPr>
              <w:t>8.5</w:t>
            </w:r>
          </w:p>
        </w:tc>
      </w:tr>
      <w:tr w:rsidR="00D76853" w:rsidRPr="00DA4E3C" w14:paraId="37959772" w14:textId="77777777" w:rsidTr="00D51584">
        <w:trPr>
          <w:trHeight w:val="187"/>
          <w:jc w:val="center"/>
        </w:trPr>
        <w:tc>
          <w:tcPr>
            <w:tcW w:w="1100" w:type="dxa"/>
            <w:vMerge/>
            <w:shd w:val="clear" w:color="auto" w:fill="auto"/>
          </w:tcPr>
          <w:p w14:paraId="439FA6C2" w14:textId="77777777" w:rsidR="00D76853" w:rsidRPr="00DA4E3C" w:rsidRDefault="00D76853" w:rsidP="00D51584">
            <w:pPr>
              <w:pStyle w:val="TAL"/>
              <w:rPr>
                <w:sz w:val="20"/>
                <w:szCs w:val="20"/>
              </w:rPr>
            </w:pPr>
          </w:p>
        </w:tc>
        <w:tc>
          <w:tcPr>
            <w:tcW w:w="1156" w:type="dxa"/>
            <w:shd w:val="clear" w:color="auto" w:fill="auto"/>
            <w:vAlign w:val="center"/>
          </w:tcPr>
          <w:p w14:paraId="5ECD361E" w14:textId="77777777" w:rsidR="00D76853" w:rsidRPr="00DA4E3C" w:rsidRDefault="00D76853" w:rsidP="00D51584">
            <w:pPr>
              <w:pStyle w:val="TAL"/>
              <w:rPr>
                <w:sz w:val="20"/>
                <w:szCs w:val="20"/>
              </w:rPr>
            </w:pPr>
            <w:r w:rsidRPr="00DA4E3C">
              <w:rPr>
                <w:rFonts w:hint="eastAsia"/>
                <w:sz w:val="20"/>
                <w:szCs w:val="20"/>
              </w:rPr>
              <w:t>256QAM</w:t>
            </w:r>
          </w:p>
        </w:tc>
        <w:tc>
          <w:tcPr>
            <w:tcW w:w="1904" w:type="dxa"/>
            <w:shd w:val="clear" w:color="auto" w:fill="auto"/>
            <w:vAlign w:val="center"/>
          </w:tcPr>
          <w:p w14:paraId="01A20E58" w14:textId="77777777" w:rsidR="00D76853" w:rsidRPr="00DA4E3C" w:rsidRDefault="00D76853" w:rsidP="00D51584">
            <w:pPr>
              <w:pStyle w:val="TAL"/>
              <w:jc w:val="center"/>
              <w:rPr>
                <w:sz w:val="20"/>
                <w:szCs w:val="20"/>
              </w:rPr>
            </w:pPr>
            <w:r w:rsidRPr="00DA4E3C">
              <w:rPr>
                <w:sz w:val="20"/>
                <w:szCs w:val="20"/>
              </w:rPr>
              <w:t>6.5</w:t>
            </w:r>
          </w:p>
        </w:tc>
        <w:tc>
          <w:tcPr>
            <w:tcW w:w="1905" w:type="dxa"/>
            <w:shd w:val="clear" w:color="auto" w:fill="auto"/>
            <w:vAlign w:val="center"/>
          </w:tcPr>
          <w:p w14:paraId="410CF998" w14:textId="77777777" w:rsidR="00D76853" w:rsidRPr="00DA4E3C" w:rsidRDefault="00D76853" w:rsidP="00D51584">
            <w:pPr>
              <w:pStyle w:val="TAL"/>
              <w:jc w:val="center"/>
              <w:rPr>
                <w:sz w:val="20"/>
                <w:szCs w:val="20"/>
              </w:rPr>
            </w:pPr>
            <w:r w:rsidRPr="00DA4E3C">
              <w:rPr>
                <w:sz w:val="20"/>
                <w:szCs w:val="20"/>
              </w:rPr>
              <w:t>6.5</w:t>
            </w:r>
          </w:p>
        </w:tc>
        <w:tc>
          <w:tcPr>
            <w:tcW w:w="1782" w:type="dxa"/>
            <w:vAlign w:val="center"/>
          </w:tcPr>
          <w:p w14:paraId="29D01BD5" w14:textId="77777777" w:rsidR="00D76853" w:rsidRPr="00DA4E3C" w:rsidRDefault="00D76853" w:rsidP="00D51584">
            <w:pPr>
              <w:pStyle w:val="TAL"/>
              <w:jc w:val="center"/>
              <w:rPr>
                <w:sz w:val="20"/>
                <w:szCs w:val="20"/>
              </w:rPr>
            </w:pPr>
            <w:r w:rsidRPr="00DA4E3C">
              <w:rPr>
                <w:sz w:val="20"/>
                <w:szCs w:val="20"/>
              </w:rPr>
              <w:t>7.0</w:t>
            </w:r>
          </w:p>
        </w:tc>
        <w:tc>
          <w:tcPr>
            <w:tcW w:w="1782" w:type="dxa"/>
            <w:vAlign w:val="center"/>
          </w:tcPr>
          <w:p w14:paraId="2FC870A1" w14:textId="77777777" w:rsidR="00D76853" w:rsidRPr="00DA4E3C" w:rsidRDefault="00D76853" w:rsidP="00D51584">
            <w:pPr>
              <w:pStyle w:val="TAL"/>
              <w:jc w:val="center"/>
              <w:rPr>
                <w:sz w:val="20"/>
                <w:szCs w:val="20"/>
              </w:rPr>
            </w:pPr>
            <w:r w:rsidRPr="00DA4E3C">
              <w:rPr>
                <w:sz w:val="20"/>
                <w:szCs w:val="20"/>
              </w:rPr>
              <w:t>8.0</w:t>
            </w:r>
          </w:p>
        </w:tc>
      </w:tr>
    </w:tbl>
    <w:p w14:paraId="0195785E" w14:textId="77777777" w:rsidR="00C57E50" w:rsidRDefault="00C57E50" w:rsidP="007E3BEE">
      <w:pPr>
        <w:jc w:val="both"/>
        <w:rPr>
          <w:rFonts w:ascii="Arial" w:hAnsi="Arial" w:cs="Arial"/>
          <w:sz w:val="20"/>
          <w:szCs w:val="20"/>
        </w:rPr>
      </w:pPr>
    </w:p>
    <w:p w14:paraId="0BCF6B88" w14:textId="13875B14" w:rsidR="00C57E50" w:rsidRDefault="00C57E50" w:rsidP="00C57E50">
      <w:pPr>
        <w:spacing w:after="120"/>
        <w:jc w:val="center"/>
        <w:rPr>
          <w:rFonts w:ascii="Arial" w:hAnsi="Arial" w:cs="Arial"/>
          <w:b/>
          <w:bCs/>
          <w:sz w:val="20"/>
          <w:szCs w:val="20"/>
        </w:rPr>
      </w:pPr>
      <w:r>
        <w:rPr>
          <w:rFonts w:ascii="Arial" w:hAnsi="Arial" w:cs="Arial"/>
          <w:b/>
          <w:bCs/>
          <w:sz w:val="20"/>
          <w:szCs w:val="20"/>
        </w:rPr>
        <w:t>Derived PC1.5 MPR values for intra-band contiguous UL CA with 20dB antenna isolation</w:t>
      </w:r>
    </w:p>
    <w:p w14:paraId="24731062" w14:textId="77777777" w:rsidR="00D76853" w:rsidRDefault="00D76853" w:rsidP="00D76853">
      <w:pPr>
        <w:jc w:val="center"/>
        <w:rPr>
          <w:rFonts w:ascii="Arial" w:hAnsi="Arial" w:cs="Arial"/>
          <w:b/>
          <w:bCs/>
          <w:sz w:val="20"/>
          <w:szCs w:val="20"/>
        </w:rPr>
      </w:pPr>
    </w:p>
    <w:p w14:paraId="5C602699" w14:textId="77777777" w:rsidR="00D76853" w:rsidRDefault="00D76853" w:rsidP="00D76853">
      <w:pPr>
        <w:spacing w:after="120"/>
        <w:jc w:val="both"/>
        <w:rPr>
          <w:rFonts w:ascii="Arial" w:hAnsi="Arial" w:cs="Arial"/>
          <w:bCs/>
          <w:i/>
          <w:iCs/>
          <w:sz w:val="20"/>
          <w:szCs w:val="20"/>
        </w:rPr>
      </w:pPr>
      <w:r w:rsidRPr="00B66B95">
        <w:rPr>
          <w:rFonts w:ascii="Arial" w:hAnsi="Arial" w:cs="Arial"/>
          <w:b/>
          <w:bCs/>
          <w:i/>
          <w:iCs/>
          <w:sz w:val="20"/>
          <w:szCs w:val="20"/>
        </w:rPr>
        <w:t xml:space="preserve">Proposal </w:t>
      </w:r>
      <w:r>
        <w:rPr>
          <w:rFonts w:ascii="Arial" w:hAnsi="Arial" w:cs="Arial"/>
          <w:b/>
          <w:bCs/>
          <w:i/>
          <w:iCs/>
          <w:sz w:val="20"/>
          <w:szCs w:val="20"/>
        </w:rPr>
        <w:t>2</w:t>
      </w:r>
      <w:r w:rsidRPr="00B66B95">
        <w:rPr>
          <w:rFonts w:ascii="Arial" w:hAnsi="Arial" w:cs="Arial"/>
          <w:i/>
          <w:iCs/>
          <w:sz w:val="20"/>
          <w:szCs w:val="20"/>
        </w:rPr>
        <w:t xml:space="preserve">: </w:t>
      </w:r>
      <w:r>
        <w:rPr>
          <w:rFonts w:ascii="Arial" w:hAnsi="Arial" w:cs="Arial"/>
          <w:bCs/>
          <w:i/>
          <w:iCs/>
          <w:sz w:val="20"/>
          <w:szCs w:val="20"/>
        </w:rPr>
        <w:t>PC1.5 intra-band NC UL CA MPR is 3dB higher than that of its PC2 counterpart.</w:t>
      </w:r>
    </w:p>
    <w:p w14:paraId="27CCD865" w14:textId="77777777" w:rsidR="00D76853" w:rsidRPr="00D76853" w:rsidRDefault="00D76853" w:rsidP="00D76853">
      <w:pPr>
        <w:jc w:val="both"/>
        <w:rPr>
          <w:rFonts w:ascii="Arial" w:hAnsi="Arial" w:cs="Arial"/>
          <w:bCs/>
          <w:sz w:val="20"/>
          <w:szCs w:val="20"/>
        </w:rPr>
      </w:pPr>
    </w:p>
    <w:p w14:paraId="4BFC82D9" w14:textId="4088D602" w:rsidR="00D76853" w:rsidRPr="00D76853" w:rsidRDefault="00D76853" w:rsidP="00D76853">
      <w:pPr>
        <w:spacing w:after="120"/>
        <w:jc w:val="both"/>
        <w:rPr>
          <w:rFonts w:ascii="Arial" w:hAnsi="Arial" w:cs="Arial"/>
          <w:bCs/>
          <w:i/>
          <w:iCs/>
          <w:sz w:val="20"/>
          <w:szCs w:val="20"/>
        </w:rPr>
      </w:pPr>
      <w:r w:rsidRPr="00B66B95">
        <w:rPr>
          <w:rFonts w:ascii="Arial" w:hAnsi="Arial" w:cs="Arial"/>
          <w:b/>
          <w:bCs/>
          <w:i/>
          <w:iCs/>
          <w:sz w:val="20"/>
          <w:szCs w:val="20"/>
        </w:rPr>
        <w:t xml:space="preserve">Proposal </w:t>
      </w:r>
      <w:r>
        <w:rPr>
          <w:rFonts w:ascii="Arial" w:hAnsi="Arial" w:cs="Arial"/>
          <w:b/>
          <w:bCs/>
          <w:i/>
          <w:iCs/>
          <w:sz w:val="20"/>
          <w:szCs w:val="20"/>
        </w:rPr>
        <w:t>3</w:t>
      </w:r>
      <w:r w:rsidRPr="00B66B95">
        <w:rPr>
          <w:rFonts w:ascii="Arial" w:hAnsi="Arial" w:cs="Arial"/>
          <w:i/>
          <w:iCs/>
          <w:sz w:val="20"/>
          <w:szCs w:val="20"/>
        </w:rPr>
        <w:t xml:space="preserve">: </w:t>
      </w:r>
      <w:r w:rsidRPr="00DC003B">
        <w:rPr>
          <w:rFonts w:ascii="Arial" w:hAnsi="Arial" w:cs="Arial"/>
          <w:bCs/>
          <w:i/>
          <w:iCs/>
          <w:sz w:val="20"/>
          <w:szCs w:val="20"/>
        </w:rPr>
        <w:t xml:space="preserve">Introduce UL Tx switching for intra-band </w:t>
      </w:r>
      <w:r>
        <w:rPr>
          <w:rFonts w:ascii="Arial" w:hAnsi="Arial" w:cs="Arial"/>
          <w:bCs/>
          <w:i/>
          <w:iCs/>
          <w:sz w:val="20"/>
          <w:szCs w:val="20"/>
        </w:rPr>
        <w:t>NC</w:t>
      </w:r>
      <w:r w:rsidRPr="00DC003B">
        <w:rPr>
          <w:rFonts w:ascii="Arial" w:hAnsi="Arial" w:cs="Arial"/>
          <w:bCs/>
          <w:i/>
          <w:iCs/>
          <w:sz w:val="20"/>
          <w:szCs w:val="20"/>
        </w:rPr>
        <w:t xml:space="preserve"> UL CA with UL MIMO as an enhancement feature to intra-band </w:t>
      </w:r>
      <w:r>
        <w:rPr>
          <w:rFonts w:ascii="Arial" w:hAnsi="Arial" w:cs="Arial"/>
          <w:bCs/>
          <w:i/>
          <w:iCs/>
          <w:sz w:val="20"/>
          <w:szCs w:val="20"/>
        </w:rPr>
        <w:t>NC</w:t>
      </w:r>
      <w:r w:rsidRPr="00DC003B">
        <w:rPr>
          <w:rFonts w:ascii="Arial" w:hAnsi="Arial" w:cs="Arial"/>
          <w:bCs/>
          <w:i/>
          <w:iCs/>
          <w:sz w:val="20"/>
          <w:szCs w:val="20"/>
        </w:rPr>
        <w:t xml:space="preserve"> UL CA without UL MIMO</w:t>
      </w:r>
      <w:r>
        <w:rPr>
          <w:rFonts w:ascii="Arial" w:hAnsi="Arial" w:cs="Arial"/>
          <w:bCs/>
          <w:i/>
          <w:iCs/>
          <w:sz w:val="20"/>
          <w:szCs w:val="20"/>
        </w:rPr>
        <w:t xml:space="preserve"> in Rel-20. </w:t>
      </w:r>
    </w:p>
    <w:p w14:paraId="5D2DDC34" w14:textId="02A4DA11" w:rsidR="005E69AE" w:rsidRDefault="00987E57" w:rsidP="005E69AE">
      <w:pPr>
        <w:pStyle w:val="Heading1"/>
      </w:pPr>
      <w:r>
        <w:t>4</w:t>
      </w:r>
      <w:r w:rsidR="005E69AE">
        <w:tab/>
        <w:t>References</w:t>
      </w:r>
    </w:p>
    <w:bookmarkEnd w:id="0"/>
    <w:p w14:paraId="4A11169E" w14:textId="77777777" w:rsidR="000206DB" w:rsidRDefault="000206DB" w:rsidP="000206DB">
      <w:pPr>
        <w:pStyle w:val="EX"/>
        <w:numPr>
          <w:ilvl w:val="0"/>
          <w:numId w:val="0"/>
        </w:numPr>
        <w:jc w:val="both"/>
        <w:rPr>
          <w:rFonts w:ascii="Arial" w:hAnsi="Arial" w:cs="Arial"/>
        </w:rPr>
      </w:pPr>
    </w:p>
    <w:p w14:paraId="566825C1" w14:textId="484A08D0" w:rsidR="0057672C" w:rsidRDefault="003E29F3" w:rsidP="00A9741F">
      <w:pPr>
        <w:pStyle w:val="EX"/>
        <w:spacing w:after="180"/>
        <w:ind w:left="374" w:hanging="374"/>
        <w:jc w:val="both"/>
        <w:rPr>
          <w:rFonts w:ascii="Arial" w:hAnsi="Arial" w:cs="Arial"/>
          <w:bCs/>
          <w:sz w:val="20"/>
          <w:szCs w:val="20"/>
        </w:rPr>
      </w:pPr>
      <w:r w:rsidRPr="003E29F3">
        <w:rPr>
          <w:rFonts w:ascii="Arial" w:hAnsi="Arial" w:cs="Arial"/>
          <w:bCs/>
          <w:sz w:val="20"/>
          <w:szCs w:val="20"/>
        </w:rPr>
        <w:t>RP-240828</w:t>
      </w:r>
      <w:r w:rsidR="00B9016C" w:rsidRPr="008B4249">
        <w:rPr>
          <w:rFonts w:ascii="Arial" w:hAnsi="Arial" w:cs="Arial"/>
          <w:bCs/>
          <w:sz w:val="20"/>
          <w:szCs w:val="20"/>
        </w:rPr>
        <w:t xml:space="preserve"> </w:t>
      </w:r>
      <w:r w:rsidR="00B9016C">
        <w:rPr>
          <w:rFonts w:ascii="Arial" w:hAnsi="Arial" w:cs="Arial"/>
          <w:bCs/>
          <w:sz w:val="20"/>
          <w:szCs w:val="20"/>
        </w:rPr>
        <w:t>“</w:t>
      </w:r>
      <w:r w:rsidRPr="003E29F3">
        <w:rPr>
          <w:rFonts w:ascii="Arial" w:hAnsi="Arial" w:cs="Arial"/>
          <w:bCs/>
          <w:sz w:val="20"/>
          <w:szCs w:val="20"/>
        </w:rPr>
        <w:t>New WID: UE RF enhancements for NR FR1/FR2 and EN-DC, Phase 4</w:t>
      </w:r>
      <w:r w:rsidR="00B9016C">
        <w:rPr>
          <w:rFonts w:ascii="Arial" w:hAnsi="Arial" w:cs="Arial"/>
          <w:bCs/>
          <w:sz w:val="20"/>
          <w:szCs w:val="20"/>
        </w:rPr>
        <w:t>”</w:t>
      </w:r>
      <w:r w:rsidR="00B9016C" w:rsidRPr="008B4249">
        <w:rPr>
          <w:rFonts w:ascii="Arial" w:hAnsi="Arial" w:cs="Arial"/>
          <w:bCs/>
          <w:sz w:val="20"/>
          <w:szCs w:val="20"/>
        </w:rPr>
        <w:t xml:space="preserve">, </w:t>
      </w:r>
      <w:r>
        <w:rPr>
          <w:rFonts w:ascii="Arial" w:hAnsi="Arial" w:cs="Arial"/>
          <w:bCs/>
          <w:sz w:val="20"/>
          <w:szCs w:val="20"/>
        </w:rPr>
        <w:t>RAN4 Chair (Huawei)</w:t>
      </w:r>
      <w:r w:rsidR="00B9016C">
        <w:rPr>
          <w:rFonts w:ascii="Arial" w:hAnsi="Arial" w:cs="Arial"/>
          <w:bCs/>
          <w:sz w:val="20"/>
          <w:szCs w:val="20"/>
        </w:rPr>
        <w:t xml:space="preserve">, </w:t>
      </w:r>
      <w:r w:rsidR="00B9016C" w:rsidRPr="008B4249">
        <w:rPr>
          <w:rFonts w:ascii="Arial" w:hAnsi="Arial" w:cs="Arial"/>
          <w:bCs/>
          <w:sz w:val="20"/>
          <w:szCs w:val="20"/>
        </w:rPr>
        <w:t>3GPP TSG-RAN Meeting #</w:t>
      </w:r>
      <w:r>
        <w:rPr>
          <w:rFonts w:ascii="Arial" w:hAnsi="Arial" w:cs="Arial"/>
          <w:bCs/>
          <w:sz w:val="20"/>
          <w:szCs w:val="20"/>
        </w:rPr>
        <w:t>103</w:t>
      </w:r>
      <w:r w:rsidR="00B9016C" w:rsidRPr="008B4249">
        <w:rPr>
          <w:rFonts w:ascii="Arial" w:hAnsi="Arial" w:cs="Arial"/>
          <w:bCs/>
          <w:sz w:val="20"/>
          <w:szCs w:val="20"/>
        </w:rPr>
        <w:t xml:space="preserve">, </w:t>
      </w:r>
      <w:r w:rsidRPr="003E29F3">
        <w:rPr>
          <w:rFonts w:ascii="Arial" w:hAnsi="Arial" w:cs="Arial"/>
          <w:bCs/>
          <w:sz w:val="20"/>
          <w:szCs w:val="20"/>
        </w:rPr>
        <w:t>Maastricht</w:t>
      </w:r>
      <w:r w:rsidR="00B9016C">
        <w:rPr>
          <w:rFonts w:ascii="Arial" w:hAnsi="Arial" w:cs="Arial"/>
          <w:bCs/>
          <w:sz w:val="20"/>
          <w:szCs w:val="20"/>
        </w:rPr>
        <w:t xml:space="preserve">, </w:t>
      </w:r>
      <w:r w:rsidR="00B9016C" w:rsidRPr="00680F8F">
        <w:rPr>
          <w:rFonts w:ascii="Arial" w:hAnsi="Arial" w:cs="Arial"/>
          <w:bCs/>
          <w:sz w:val="20"/>
          <w:szCs w:val="20"/>
        </w:rPr>
        <w:t>Netherlands</w:t>
      </w:r>
      <w:r w:rsidR="00B9016C" w:rsidRPr="008B4249">
        <w:rPr>
          <w:rFonts w:ascii="Arial" w:hAnsi="Arial" w:cs="Arial"/>
          <w:bCs/>
          <w:sz w:val="20"/>
          <w:szCs w:val="20"/>
        </w:rPr>
        <w:t xml:space="preserve">, </w:t>
      </w:r>
      <w:r w:rsidR="00B9016C">
        <w:rPr>
          <w:rFonts w:ascii="Arial" w:hAnsi="Arial" w:cs="Arial"/>
          <w:bCs/>
          <w:sz w:val="20"/>
          <w:szCs w:val="20"/>
        </w:rPr>
        <w:t>March</w:t>
      </w:r>
      <w:r w:rsidR="00B9016C" w:rsidRPr="008B4249">
        <w:rPr>
          <w:rFonts w:ascii="Arial" w:hAnsi="Arial" w:cs="Arial"/>
          <w:bCs/>
          <w:sz w:val="20"/>
          <w:szCs w:val="20"/>
        </w:rPr>
        <w:t xml:space="preserve"> </w:t>
      </w:r>
      <w:r w:rsidR="00112B6A">
        <w:rPr>
          <w:rFonts w:ascii="Arial" w:hAnsi="Arial" w:cs="Arial"/>
          <w:bCs/>
          <w:sz w:val="20"/>
          <w:szCs w:val="20"/>
        </w:rPr>
        <w:t>18</w:t>
      </w:r>
      <w:r w:rsidR="00B9016C" w:rsidRPr="008B4249">
        <w:rPr>
          <w:rFonts w:ascii="Arial" w:hAnsi="Arial" w:cs="Arial"/>
          <w:bCs/>
          <w:sz w:val="20"/>
          <w:szCs w:val="20"/>
          <w:vertAlign w:val="superscript"/>
        </w:rPr>
        <w:t>th</w:t>
      </w:r>
      <w:r w:rsidR="00B9016C" w:rsidRPr="008B4249">
        <w:rPr>
          <w:rFonts w:ascii="Arial" w:hAnsi="Arial" w:cs="Arial"/>
          <w:bCs/>
          <w:sz w:val="20"/>
          <w:szCs w:val="20"/>
        </w:rPr>
        <w:t xml:space="preserve"> – </w:t>
      </w:r>
      <w:r w:rsidR="00B9016C">
        <w:rPr>
          <w:rFonts w:ascii="Arial" w:hAnsi="Arial" w:cs="Arial"/>
          <w:bCs/>
          <w:sz w:val="20"/>
          <w:szCs w:val="20"/>
        </w:rPr>
        <w:t>2</w:t>
      </w:r>
      <w:r w:rsidR="00112B6A">
        <w:rPr>
          <w:rFonts w:ascii="Arial" w:hAnsi="Arial" w:cs="Arial"/>
          <w:bCs/>
          <w:sz w:val="20"/>
          <w:szCs w:val="20"/>
        </w:rPr>
        <w:t>1</w:t>
      </w:r>
      <w:r w:rsidR="00112B6A">
        <w:rPr>
          <w:rFonts w:ascii="Arial" w:hAnsi="Arial" w:cs="Arial"/>
          <w:bCs/>
          <w:sz w:val="20"/>
          <w:szCs w:val="20"/>
          <w:vertAlign w:val="superscript"/>
        </w:rPr>
        <w:t>st</w:t>
      </w:r>
      <w:r w:rsidR="00B9016C" w:rsidRPr="008B4249">
        <w:rPr>
          <w:rFonts w:ascii="Arial" w:hAnsi="Arial" w:cs="Arial"/>
          <w:bCs/>
          <w:sz w:val="20"/>
          <w:szCs w:val="20"/>
        </w:rPr>
        <w:t>, 202</w:t>
      </w:r>
      <w:r w:rsidR="00112B6A">
        <w:rPr>
          <w:rFonts w:ascii="Arial" w:hAnsi="Arial" w:cs="Arial"/>
          <w:bCs/>
          <w:sz w:val="20"/>
          <w:szCs w:val="20"/>
        </w:rPr>
        <w:t>4</w:t>
      </w:r>
    </w:p>
    <w:p w14:paraId="23A99E66" w14:textId="1373A761" w:rsidR="00D340F4" w:rsidRDefault="00CA510E" w:rsidP="00D340F4">
      <w:pPr>
        <w:pStyle w:val="EX"/>
        <w:spacing w:after="180"/>
        <w:ind w:left="374" w:hanging="374"/>
        <w:jc w:val="both"/>
        <w:rPr>
          <w:rFonts w:ascii="Arial" w:hAnsi="Arial" w:cs="Arial"/>
          <w:bCs/>
          <w:sz w:val="20"/>
          <w:szCs w:val="20"/>
        </w:rPr>
      </w:pPr>
      <w:r w:rsidRPr="00CA510E">
        <w:rPr>
          <w:rFonts w:ascii="Arial" w:hAnsi="Arial" w:cs="Arial"/>
          <w:bCs/>
          <w:sz w:val="20"/>
          <w:szCs w:val="20"/>
        </w:rPr>
        <w:t>R4-24</w:t>
      </w:r>
      <w:r w:rsidR="00FF5DD2">
        <w:rPr>
          <w:rFonts w:ascii="Arial" w:hAnsi="Arial" w:cs="Arial"/>
          <w:bCs/>
          <w:sz w:val="20"/>
          <w:szCs w:val="20"/>
        </w:rPr>
        <w:t>20329</w:t>
      </w:r>
      <w:r w:rsidRPr="00CA510E">
        <w:rPr>
          <w:rFonts w:ascii="Arial" w:hAnsi="Arial" w:cs="Arial"/>
          <w:bCs/>
          <w:sz w:val="20"/>
          <w:szCs w:val="20"/>
        </w:rPr>
        <w:t xml:space="preserve"> “</w:t>
      </w:r>
      <w:r w:rsidR="00FF5DD2" w:rsidRPr="00FF5DD2">
        <w:rPr>
          <w:rFonts w:ascii="Arial" w:hAnsi="Arial" w:cs="Arial"/>
          <w:bCs/>
          <w:sz w:val="20"/>
          <w:szCs w:val="20"/>
        </w:rPr>
        <w:t>WF on HPUE for CA in TN</w:t>
      </w:r>
      <w:r w:rsidRPr="00CA510E">
        <w:rPr>
          <w:rFonts w:ascii="Arial" w:hAnsi="Arial" w:cs="Arial"/>
          <w:bCs/>
          <w:sz w:val="20"/>
          <w:szCs w:val="20"/>
        </w:rPr>
        <w:t xml:space="preserve">”, </w:t>
      </w:r>
      <w:r w:rsidR="005E1A8B">
        <w:rPr>
          <w:rFonts w:ascii="Arial" w:hAnsi="Arial" w:cs="Arial"/>
          <w:bCs/>
          <w:sz w:val="20"/>
          <w:szCs w:val="20"/>
        </w:rPr>
        <w:t>Samsung</w:t>
      </w:r>
      <w:r w:rsidRPr="00CA510E">
        <w:rPr>
          <w:rFonts w:ascii="Arial" w:hAnsi="Arial" w:cs="Arial"/>
          <w:bCs/>
          <w:sz w:val="20"/>
          <w:szCs w:val="20"/>
        </w:rPr>
        <w:t xml:space="preserve">, </w:t>
      </w:r>
      <w:r w:rsidR="00FF5DD2" w:rsidRPr="00CA510E">
        <w:rPr>
          <w:rFonts w:ascii="Arial" w:hAnsi="Arial" w:cs="Arial"/>
          <w:bCs/>
          <w:sz w:val="20"/>
          <w:szCs w:val="20"/>
        </w:rPr>
        <w:t>3GPP TSG RAN WG4 Meeting #11</w:t>
      </w:r>
      <w:r w:rsidR="00FF5DD2">
        <w:rPr>
          <w:rFonts w:ascii="Arial" w:hAnsi="Arial" w:cs="Arial"/>
          <w:bCs/>
          <w:sz w:val="20"/>
          <w:szCs w:val="20"/>
        </w:rPr>
        <w:t>3</w:t>
      </w:r>
      <w:r w:rsidR="00FF5DD2" w:rsidRPr="00CA510E">
        <w:rPr>
          <w:rFonts w:ascii="Arial" w:hAnsi="Arial" w:cs="Arial"/>
          <w:bCs/>
          <w:sz w:val="20"/>
          <w:szCs w:val="20"/>
        </w:rPr>
        <w:t xml:space="preserve">, </w:t>
      </w:r>
      <w:r w:rsidR="00FF5DD2">
        <w:rPr>
          <w:rFonts w:ascii="Arial" w:hAnsi="Arial" w:cs="Arial"/>
          <w:bCs/>
          <w:sz w:val="20"/>
          <w:szCs w:val="20"/>
        </w:rPr>
        <w:t>Orlando</w:t>
      </w:r>
      <w:r w:rsidR="00FF5DD2" w:rsidRPr="00CA510E">
        <w:rPr>
          <w:rFonts w:ascii="Arial" w:hAnsi="Arial" w:cs="Arial"/>
          <w:bCs/>
          <w:sz w:val="20"/>
          <w:szCs w:val="20"/>
        </w:rPr>
        <w:t xml:space="preserve">, </w:t>
      </w:r>
      <w:r w:rsidR="00FF5DD2">
        <w:rPr>
          <w:rFonts w:ascii="Arial" w:hAnsi="Arial" w:cs="Arial"/>
          <w:bCs/>
          <w:sz w:val="20"/>
          <w:szCs w:val="20"/>
        </w:rPr>
        <w:t>USA</w:t>
      </w:r>
      <w:r w:rsidR="00FF5DD2" w:rsidRPr="00CA510E">
        <w:rPr>
          <w:rFonts w:ascii="Arial" w:hAnsi="Arial" w:cs="Arial"/>
          <w:bCs/>
          <w:sz w:val="20"/>
          <w:szCs w:val="20"/>
        </w:rPr>
        <w:t xml:space="preserve">, </w:t>
      </w:r>
      <w:r w:rsidR="00FF5DD2">
        <w:rPr>
          <w:rFonts w:ascii="Arial" w:hAnsi="Arial" w:cs="Arial"/>
          <w:bCs/>
          <w:sz w:val="20"/>
          <w:szCs w:val="20"/>
        </w:rPr>
        <w:t>November</w:t>
      </w:r>
      <w:r w:rsidR="00FF5DD2" w:rsidRPr="00CA510E">
        <w:rPr>
          <w:rFonts w:ascii="Arial" w:hAnsi="Arial" w:cs="Arial"/>
          <w:bCs/>
          <w:sz w:val="20"/>
          <w:szCs w:val="20"/>
        </w:rPr>
        <w:t xml:space="preserve"> </w:t>
      </w:r>
      <w:r w:rsidR="00FF5DD2">
        <w:rPr>
          <w:rFonts w:ascii="Arial" w:hAnsi="Arial" w:cs="Arial"/>
          <w:bCs/>
          <w:sz w:val="20"/>
          <w:szCs w:val="20"/>
        </w:rPr>
        <w:t>18</w:t>
      </w:r>
      <w:r w:rsidR="00FF5DD2" w:rsidRPr="00CA510E">
        <w:rPr>
          <w:rFonts w:ascii="Arial" w:hAnsi="Arial" w:cs="Arial"/>
          <w:bCs/>
          <w:sz w:val="20"/>
          <w:szCs w:val="20"/>
          <w:vertAlign w:val="superscript"/>
        </w:rPr>
        <w:t>th</w:t>
      </w:r>
      <w:r w:rsidR="00FF5DD2" w:rsidRPr="00CA510E">
        <w:rPr>
          <w:rFonts w:ascii="Arial" w:hAnsi="Arial" w:cs="Arial"/>
          <w:bCs/>
          <w:sz w:val="20"/>
          <w:szCs w:val="20"/>
        </w:rPr>
        <w:t xml:space="preserve"> – </w:t>
      </w:r>
      <w:r w:rsidR="00FF5DD2">
        <w:rPr>
          <w:rFonts w:ascii="Arial" w:hAnsi="Arial" w:cs="Arial"/>
          <w:bCs/>
          <w:sz w:val="20"/>
          <w:szCs w:val="20"/>
        </w:rPr>
        <w:t>22</w:t>
      </w:r>
      <w:r w:rsidR="00FF5DD2">
        <w:rPr>
          <w:rFonts w:ascii="Arial" w:hAnsi="Arial" w:cs="Arial"/>
          <w:bCs/>
          <w:sz w:val="20"/>
          <w:szCs w:val="20"/>
          <w:vertAlign w:val="superscript"/>
        </w:rPr>
        <w:t>nd</w:t>
      </w:r>
      <w:r w:rsidR="00FF5DD2" w:rsidRPr="00CA510E">
        <w:rPr>
          <w:rFonts w:ascii="Arial" w:hAnsi="Arial" w:cs="Arial"/>
          <w:bCs/>
          <w:sz w:val="20"/>
          <w:szCs w:val="20"/>
        </w:rPr>
        <w:t>, 202</w:t>
      </w:r>
      <w:r w:rsidR="00FF5DD2">
        <w:rPr>
          <w:rFonts w:ascii="Arial" w:hAnsi="Arial" w:cs="Arial"/>
          <w:bCs/>
          <w:sz w:val="20"/>
          <w:szCs w:val="20"/>
        </w:rPr>
        <w:t>4</w:t>
      </w:r>
    </w:p>
    <w:p w14:paraId="73B41880" w14:textId="77777777" w:rsidR="00F46E48" w:rsidRDefault="00D76853" w:rsidP="00D340F4">
      <w:pPr>
        <w:pStyle w:val="EX"/>
        <w:spacing w:after="180"/>
        <w:ind w:left="374" w:hanging="374"/>
        <w:jc w:val="both"/>
        <w:rPr>
          <w:rFonts w:ascii="Arial" w:hAnsi="Arial" w:cs="Arial"/>
          <w:bCs/>
          <w:sz w:val="20"/>
          <w:szCs w:val="20"/>
        </w:rPr>
      </w:pPr>
      <w:r>
        <w:rPr>
          <w:rFonts w:ascii="Arial" w:hAnsi="Arial" w:cs="Arial"/>
          <w:bCs/>
          <w:sz w:val="20"/>
          <w:szCs w:val="20"/>
        </w:rPr>
        <w:t>R4-2417763 “</w:t>
      </w:r>
      <w:r w:rsidRPr="00D76853">
        <w:rPr>
          <w:rFonts w:ascii="Arial" w:hAnsi="Arial" w:cs="Arial"/>
          <w:bCs/>
          <w:sz w:val="20"/>
          <w:szCs w:val="20"/>
        </w:rPr>
        <w:t>On PC1.5 intra-band non-contiguous UL CA MPR</w:t>
      </w:r>
      <w:r w:rsidR="00F46E48">
        <w:rPr>
          <w:rFonts w:ascii="Arial" w:hAnsi="Arial" w:cs="Arial"/>
          <w:bCs/>
          <w:sz w:val="20"/>
          <w:szCs w:val="20"/>
        </w:rPr>
        <w:t>”</w:t>
      </w:r>
      <w:r>
        <w:rPr>
          <w:rFonts w:ascii="Arial" w:hAnsi="Arial" w:cs="Arial"/>
          <w:bCs/>
          <w:sz w:val="20"/>
          <w:szCs w:val="20"/>
        </w:rPr>
        <w:t>, Apple,</w:t>
      </w:r>
      <w:r w:rsidR="00F46E48">
        <w:rPr>
          <w:rFonts w:ascii="Arial" w:hAnsi="Arial" w:cs="Arial"/>
          <w:bCs/>
          <w:sz w:val="20"/>
          <w:szCs w:val="20"/>
        </w:rPr>
        <w:t xml:space="preserve"> </w:t>
      </w:r>
      <w:r w:rsidR="00F46E48" w:rsidRPr="00CA510E">
        <w:rPr>
          <w:rFonts w:ascii="Arial" w:hAnsi="Arial" w:cs="Arial"/>
          <w:bCs/>
          <w:sz w:val="20"/>
          <w:szCs w:val="20"/>
        </w:rPr>
        <w:t>3GPP TSG RAN WG4 Meeting #11</w:t>
      </w:r>
      <w:r w:rsidR="00F46E48">
        <w:rPr>
          <w:rFonts w:ascii="Arial" w:hAnsi="Arial" w:cs="Arial"/>
          <w:bCs/>
          <w:sz w:val="20"/>
          <w:szCs w:val="20"/>
        </w:rPr>
        <w:t>3</w:t>
      </w:r>
      <w:r w:rsidR="00F46E48" w:rsidRPr="00CA510E">
        <w:rPr>
          <w:rFonts w:ascii="Arial" w:hAnsi="Arial" w:cs="Arial"/>
          <w:bCs/>
          <w:sz w:val="20"/>
          <w:szCs w:val="20"/>
        </w:rPr>
        <w:t xml:space="preserve">, </w:t>
      </w:r>
      <w:r w:rsidR="00F46E48">
        <w:rPr>
          <w:rFonts w:ascii="Arial" w:hAnsi="Arial" w:cs="Arial"/>
          <w:bCs/>
          <w:sz w:val="20"/>
          <w:szCs w:val="20"/>
        </w:rPr>
        <w:t>Orlando</w:t>
      </w:r>
      <w:r w:rsidR="00F46E48" w:rsidRPr="00CA510E">
        <w:rPr>
          <w:rFonts w:ascii="Arial" w:hAnsi="Arial" w:cs="Arial"/>
          <w:bCs/>
          <w:sz w:val="20"/>
          <w:szCs w:val="20"/>
        </w:rPr>
        <w:t xml:space="preserve">, </w:t>
      </w:r>
      <w:r w:rsidR="00F46E48">
        <w:rPr>
          <w:rFonts w:ascii="Arial" w:hAnsi="Arial" w:cs="Arial"/>
          <w:bCs/>
          <w:sz w:val="20"/>
          <w:szCs w:val="20"/>
        </w:rPr>
        <w:t>USA</w:t>
      </w:r>
      <w:r w:rsidR="00F46E48" w:rsidRPr="00CA510E">
        <w:rPr>
          <w:rFonts w:ascii="Arial" w:hAnsi="Arial" w:cs="Arial"/>
          <w:bCs/>
          <w:sz w:val="20"/>
          <w:szCs w:val="20"/>
        </w:rPr>
        <w:t xml:space="preserve">, </w:t>
      </w:r>
      <w:r w:rsidR="00F46E48">
        <w:rPr>
          <w:rFonts w:ascii="Arial" w:hAnsi="Arial" w:cs="Arial"/>
          <w:bCs/>
          <w:sz w:val="20"/>
          <w:szCs w:val="20"/>
        </w:rPr>
        <w:t>November</w:t>
      </w:r>
      <w:r w:rsidR="00F46E48" w:rsidRPr="00CA510E">
        <w:rPr>
          <w:rFonts w:ascii="Arial" w:hAnsi="Arial" w:cs="Arial"/>
          <w:bCs/>
          <w:sz w:val="20"/>
          <w:szCs w:val="20"/>
        </w:rPr>
        <w:t xml:space="preserve"> </w:t>
      </w:r>
      <w:r w:rsidR="00F46E48">
        <w:rPr>
          <w:rFonts w:ascii="Arial" w:hAnsi="Arial" w:cs="Arial"/>
          <w:bCs/>
          <w:sz w:val="20"/>
          <w:szCs w:val="20"/>
        </w:rPr>
        <w:t>18</w:t>
      </w:r>
      <w:r w:rsidR="00F46E48" w:rsidRPr="00CA510E">
        <w:rPr>
          <w:rFonts w:ascii="Arial" w:hAnsi="Arial" w:cs="Arial"/>
          <w:bCs/>
          <w:sz w:val="20"/>
          <w:szCs w:val="20"/>
          <w:vertAlign w:val="superscript"/>
        </w:rPr>
        <w:t>th</w:t>
      </w:r>
      <w:r w:rsidR="00F46E48" w:rsidRPr="00CA510E">
        <w:rPr>
          <w:rFonts w:ascii="Arial" w:hAnsi="Arial" w:cs="Arial"/>
          <w:bCs/>
          <w:sz w:val="20"/>
          <w:szCs w:val="20"/>
        </w:rPr>
        <w:t xml:space="preserve"> – </w:t>
      </w:r>
      <w:r w:rsidR="00F46E48">
        <w:rPr>
          <w:rFonts w:ascii="Arial" w:hAnsi="Arial" w:cs="Arial"/>
          <w:bCs/>
          <w:sz w:val="20"/>
          <w:szCs w:val="20"/>
        </w:rPr>
        <w:t>22</w:t>
      </w:r>
      <w:r w:rsidR="00F46E48">
        <w:rPr>
          <w:rFonts w:ascii="Arial" w:hAnsi="Arial" w:cs="Arial"/>
          <w:bCs/>
          <w:sz w:val="20"/>
          <w:szCs w:val="20"/>
          <w:vertAlign w:val="superscript"/>
        </w:rPr>
        <w:t>nd</w:t>
      </w:r>
      <w:r w:rsidR="00F46E48" w:rsidRPr="00CA510E">
        <w:rPr>
          <w:rFonts w:ascii="Arial" w:hAnsi="Arial" w:cs="Arial"/>
          <w:bCs/>
          <w:sz w:val="20"/>
          <w:szCs w:val="20"/>
        </w:rPr>
        <w:t>, 202</w:t>
      </w:r>
      <w:r w:rsidR="00F46E48">
        <w:rPr>
          <w:rFonts w:ascii="Arial" w:hAnsi="Arial" w:cs="Arial"/>
          <w:bCs/>
          <w:sz w:val="20"/>
          <w:szCs w:val="20"/>
        </w:rPr>
        <w:t>4</w:t>
      </w:r>
    </w:p>
    <w:p w14:paraId="5EC31A0B" w14:textId="799AE998" w:rsidR="00D76853" w:rsidRPr="00D340F4" w:rsidRDefault="00F46E48" w:rsidP="00D340F4">
      <w:pPr>
        <w:pStyle w:val="EX"/>
        <w:spacing w:after="180"/>
        <w:ind w:left="374" w:hanging="374"/>
        <w:jc w:val="both"/>
        <w:rPr>
          <w:rFonts w:ascii="Arial" w:hAnsi="Arial" w:cs="Arial"/>
          <w:bCs/>
          <w:sz w:val="20"/>
          <w:szCs w:val="20"/>
        </w:rPr>
      </w:pPr>
      <w:r>
        <w:rPr>
          <w:rFonts w:ascii="Arial" w:hAnsi="Arial" w:cs="Arial"/>
          <w:bCs/>
          <w:sz w:val="20"/>
          <w:szCs w:val="20"/>
        </w:rPr>
        <w:t>R4-2411168 “</w:t>
      </w:r>
      <w:r w:rsidRPr="00F46E48">
        <w:rPr>
          <w:rFonts w:ascii="Arial" w:hAnsi="Arial" w:cs="Arial"/>
          <w:bCs/>
          <w:sz w:val="20"/>
          <w:szCs w:val="20"/>
        </w:rPr>
        <w:t>MPR for PC1.5 intra-band contiguous UL CA</w:t>
      </w:r>
      <w:r>
        <w:rPr>
          <w:rFonts w:ascii="Arial" w:hAnsi="Arial" w:cs="Arial"/>
          <w:bCs/>
          <w:sz w:val="20"/>
          <w:szCs w:val="20"/>
        </w:rPr>
        <w:t xml:space="preserve">”, Apple, </w:t>
      </w:r>
      <w:r w:rsidRPr="00CA510E">
        <w:rPr>
          <w:rFonts w:ascii="Arial" w:hAnsi="Arial" w:cs="Arial"/>
          <w:bCs/>
          <w:sz w:val="20"/>
          <w:szCs w:val="20"/>
        </w:rPr>
        <w:t>TSG RAN WG4 Meeting #11</w:t>
      </w:r>
      <w:r>
        <w:rPr>
          <w:rFonts w:ascii="Arial" w:hAnsi="Arial" w:cs="Arial"/>
          <w:bCs/>
          <w:sz w:val="20"/>
          <w:szCs w:val="20"/>
        </w:rPr>
        <w:t xml:space="preserve">2, </w:t>
      </w:r>
      <w:r w:rsidRPr="00F46E48">
        <w:rPr>
          <w:rFonts w:ascii="Arial" w:hAnsi="Arial" w:cs="Arial"/>
          <w:bCs/>
          <w:sz w:val="20"/>
          <w:szCs w:val="20"/>
        </w:rPr>
        <w:t>Maastricht, Netherlands, August 19</w:t>
      </w:r>
      <w:r w:rsidRPr="00F46E48">
        <w:rPr>
          <w:rFonts w:ascii="Arial" w:hAnsi="Arial" w:cs="Arial"/>
          <w:bCs/>
          <w:sz w:val="20"/>
          <w:szCs w:val="20"/>
          <w:vertAlign w:val="superscript"/>
        </w:rPr>
        <w:t>th</w:t>
      </w:r>
      <w:r w:rsidRPr="00F46E48">
        <w:rPr>
          <w:rFonts w:ascii="Arial" w:hAnsi="Arial" w:cs="Arial"/>
          <w:bCs/>
          <w:sz w:val="20"/>
          <w:szCs w:val="20"/>
        </w:rPr>
        <w:t xml:space="preserve"> – 23</w:t>
      </w:r>
      <w:r w:rsidRPr="00F46E48">
        <w:rPr>
          <w:rFonts w:ascii="Arial" w:hAnsi="Arial" w:cs="Arial"/>
          <w:bCs/>
          <w:sz w:val="20"/>
          <w:szCs w:val="20"/>
          <w:vertAlign w:val="superscript"/>
        </w:rPr>
        <w:t>rd</w:t>
      </w:r>
      <w:r w:rsidRPr="00F46E48">
        <w:rPr>
          <w:rFonts w:ascii="Arial" w:hAnsi="Arial" w:cs="Arial"/>
          <w:bCs/>
          <w:sz w:val="20"/>
          <w:szCs w:val="20"/>
        </w:rPr>
        <w:t>, 2024</w:t>
      </w:r>
      <w:r>
        <w:rPr>
          <w:rFonts w:ascii="Arial" w:hAnsi="Arial" w:cs="Arial"/>
          <w:bCs/>
          <w:sz w:val="20"/>
          <w:szCs w:val="20"/>
        </w:rPr>
        <w:t xml:space="preserve">  </w:t>
      </w:r>
      <w:r w:rsidR="00D76853">
        <w:rPr>
          <w:rFonts w:ascii="Arial" w:hAnsi="Arial" w:cs="Arial"/>
          <w:bCs/>
          <w:sz w:val="20"/>
          <w:szCs w:val="20"/>
        </w:rPr>
        <w:t xml:space="preserve"> </w:t>
      </w:r>
    </w:p>
    <w:p w14:paraId="6B45D8A2" w14:textId="69ADD00D" w:rsidR="00C57E50" w:rsidRDefault="00FD4920" w:rsidP="00112B6A">
      <w:pPr>
        <w:pStyle w:val="EX"/>
        <w:spacing w:after="180"/>
        <w:ind w:left="374" w:hanging="374"/>
        <w:jc w:val="both"/>
        <w:rPr>
          <w:rFonts w:ascii="Arial" w:hAnsi="Arial" w:cs="Arial"/>
          <w:sz w:val="20"/>
          <w:szCs w:val="20"/>
        </w:rPr>
      </w:pPr>
      <w:r w:rsidRPr="00FD4920">
        <w:rPr>
          <w:rFonts w:ascii="Arial" w:hAnsi="Arial" w:cs="Arial"/>
          <w:sz w:val="20"/>
          <w:szCs w:val="20"/>
        </w:rPr>
        <w:t>3GPP TS 38.101-1 V18.</w:t>
      </w:r>
      <w:r w:rsidR="00F46E48">
        <w:rPr>
          <w:rFonts w:ascii="Arial" w:hAnsi="Arial" w:cs="Arial"/>
          <w:sz w:val="20"/>
          <w:szCs w:val="20"/>
        </w:rPr>
        <w:t>8</w:t>
      </w:r>
      <w:r w:rsidRPr="00FD4920">
        <w:rPr>
          <w:rFonts w:ascii="Arial" w:hAnsi="Arial" w:cs="Arial"/>
          <w:sz w:val="20"/>
          <w:szCs w:val="20"/>
        </w:rPr>
        <w:t>.0 (2024-</w:t>
      </w:r>
      <w:r w:rsidR="00F46E48">
        <w:rPr>
          <w:rFonts w:ascii="Arial" w:hAnsi="Arial" w:cs="Arial"/>
          <w:sz w:val="20"/>
          <w:szCs w:val="20"/>
        </w:rPr>
        <w:t>12</w:t>
      </w:r>
      <w:r w:rsidRPr="00FD4920">
        <w:rPr>
          <w:rFonts w:ascii="Arial" w:hAnsi="Arial" w:cs="Arial"/>
          <w:sz w:val="20"/>
          <w:szCs w:val="20"/>
        </w:rPr>
        <w:t>)</w:t>
      </w:r>
    </w:p>
    <w:p w14:paraId="01F3AB1F" w14:textId="73B2B42C" w:rsidR="00F46E48" w:rsidRPr="00FD4920" w:rsidRDefault="00F46E48" w:rsidP="00112B6A">
      <w:pPr>
        <w:pStyle w:val="EX"/>
        <w:spacing w:after="180"/>
        <w:ind w:left="374" w:hanging="374"/>
        <w:jc w:val="both"/>
        <w:rPr>
          <w:rFonts w:ascii="Arial" w:hAnsi="Arial" w:cs="Arial"/>
          <w:sz w:val="20"/>
          <w:szCs w:val="20"/>
        </w:rPr>
      </w:pPr>
      <w:r>
        <w:rPr>
          <w:rFonts w:ascii="Arial" w:hAnsi="Arial" w:cs="Arial"/>
          <w:sz w:val="20"/>
          <w:szCs w:val="20"/>
        </w:rPr>
        <w:t>R4-25</w:t>
      </w:r>
      <w:r w:rsidR="008503FE">
        <w:rPr>
          <w:rFonts w:ascii="Arial" w:hAnsi="Arial" w:cs="Arial"/>
          <w:sz w:val="20"/>
          <w:szCs w:val="20"/>
        </w:rPr>
        <w:t>00324</w:t>
      </w:r>
      <w:r>
        <w:rPr>
          <w:rFonts w:ascii="Arial" w:hAnsi="Arial" w:cs="Arial"/>
          <w:sz w:val="20"/>
          <w:szCs w:val="20"/>
        </w:rPr>
        <w:t xml:space="preserve"> “</w:t>
      </w:r>
      <w:r w:rsidRPr="00F46E48">
        <w:rPr>
          <w:rFonts w:ascii="Arial" w:hAnsi="Arial" w:cs="Arial"/>
          <w:sz w:val="20"/>
          <w:szCs w:val="20"/>
        </w:rPr>
        <w:t>Motivation for UL Tx switching for intra-band NC UL CA</w:t>
      </w:r>
      <w:r>
        <w:rPr>
          <w:rFonts w:ascii="Arial" w:hAnsi="Arial" w:cs="Arial"/>
          <w:sz w:val="20"/>
          <w:szCs w:val="20"/>
        </w:rPr>
        <w:t xml:space="preserve">”, Apple </w:t>
      </w:r>
      <w:r w:rsidRPr="00F46E48">
        <w:rPr>
          <w:rFonts w:ascii="Arial" w:hAnsi="Arial" w:cs="Arial"/>
          <w:i/>
          <w:iCs/>
          <w:sz w:val="20"/>
          <w:szCs w:val="20"/>
        </w:rPr>
        <w:t>et al</w:t>
      </w:r>
      <w:r>
        <w:rPr>
          <w:rFonts w:ascii="Arial" w:hAnsi="Arial" w:cs="Arial"/>
          <w:sz w:val="20"/>
          <w:szCs w:val="20"/>
        </w:rPr>
        <w:t xml:space="preserve">, </w:t>
      </w:r>
      <w:r w:rsidRPr="00CA510E">
        <w:rPr>
          <w:rFonts w:ascii="Arial" w:hAnsi="Arial" w:cs="Arial"/>
          <w:bCs/>
          <w:sz w:val="20"/>
          <w:szCs w:val="20"/>
        </w:rPr>
        <w:t>3GPP TSG RAN WG4 Meeting #11</w:t>
      </w:r>
      <w:r>
        <w:rPr>
          <w:rFonts w:ascii="Arial" w:hAnsi="Arial" w:cs="Arial"/>
          <w:bCs/>
          <w:sz w:val="20"/>
          <w:szCs w:val="20"/>
        </w:rPr>
        <w:t>4, Athens, Greece, February 17</w:t>
      </w:r>
      <w:r w:rsidRPr="00F46E48">
        <w:rPr>
          <w:rFonts w:ascii="Arial" w:hAnsi="Arial" w:cs="Arial"/>
          <w:bCs/>
          <w:sz w:val="20"/>
          <w:szCs w:val="20"/>
          <w:vertAlign w:val="superscript"/>
        </w:rPr>
        <w:t>th</w:t>
      </w:r>
      <w:r>
        <w:rPr>
          <w:rFonts w:ascii="Arial" w:hAnsi="Arial" w:cs="Arial"/>
          <w:bCs/>
          <w:sz w:val="20"/>
          <w:szCs w:val="20"/>
        </w:rPr>
        <w:t xml:space="preserve"> – 21</w:t>
      </w:r>
      <w:r w:rsidRPr="00F46E48">
        <w:rPr>
          <w:rFonts w:ascii="Arial" w:hAnsi="Arial" w:cs="Arial"/>
          <w:bCs/>
          <w:sz w:val="20"/>
          <w:szCs w:val="20"/>
          <w:vertAlign w:val="superscript"/>
        </w:rPr>
        <w:t>st</w:t>
      </w:r>
      <w:r>
        <w:rPr>
          <w:rFonts w:ascii="Arial" w:hAnsi="Arial" w:cs="Arial"/>
          <w:bCs/>
          <w:sz w:val="20"/>
          <w:szCs w:val="20"/>
        </w:rPr>
        <w:t>, 2025</w:t>
      </w:r>
    </w:p>
    <w:sectPr w:rsidR="00F46E48" w:rsidRPr="00FD4920" w:rsidSect="00D975F5">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84CFE" w14:textId="77777777" w:rsidR="007D5023" w:rsidRDefault="007D5023">
      <w:r>
        <w:separator/>
      </w:r>
    </w:p>
  </w:endnote>
  <w:endnote w:type="continuationSeparator" w:id="0">
    <w:p w14:paraId="4DD91F98" w14:textId="77777777" w:rsidR="007D5023" w:rsidRDefault="007D5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086A9" w14:textId="77777777" w:rsidR="007D5023" w:rsidRDefault="007D5023">
      <w:r>
        <w:separator/>
      </w:r>
    </w:p>
  </w:footnote>
  <w:footnote w:type="continuationSeparator" w:id="0">
    <w:p w14:paraId="5E5B15D2" w14:textId="77777777" w:rsidR="007D5023" w:rsidRDefault="007D50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DC0972"/>
    <w:multiLevelType w:val="hybridMultilevel"/>
    <w:tmpl w:val="17883738"/>
    <w:lvl w:ilvl="0" w:tplc="04090005">
      <w:start w:val="1"/>
      <w:numFmt w:val="bullet"/>
      <w:lvlText w:val=""/>
      <w:lvlJc w:val="left"/>
      <w:pPr>
        <w:ind w:left="1212" w:hanging="360"/>
      </w:pPr>
      <w:rPr>
        <w:rFonts w:ascii="Wingdings" w:hAnsi="Wingdings" w:hint="default"/>
      </w:rPr>
    </w:lvl>
    <w:lvl w:ilvl="1" w:tplc="FFFFFFFF">
      <w:start w:val="1"/>
      <w:numFmt w:val="bullet"/>
      <w:lvlText w:val=""/>
      <w:lvlJc w:val="left"/>
      <w:pPr>
        <w:ind w:left="1644" w:hanging="360"/>
      </w:pPr>
      <w:rPr>
        <w:rFonts w:ascii="Wingdings" w:hAnsi="Wingdings" w:hint="default"/>
      </w:rPr>
    </w:lvl>
    <w:lvl w:ilvl="2" w:tplc="FFFFFFFF" w:tentative="1">
      <w:start w:val="1"/>
      <w:numFmt w:val="bullet"/>
      <w:lvlText w:val=""/>
      <w:lvlJc w:val="left"/>
      <w:pPr>
        <w:ind w:left="2364" w:hanging="360"/>
      </w:pPr>
      <w:rPr>
        <w:rFonts w:ascii="Wingdings" w:hAnsi="Wingdings" w:hint="default"/>
      </w:rPr>
    </w:lvl>
    <w:lvl w:ilvl="3" w:tplc="FFFFFFFF" w:tentative="1">
      <w:start w:val="1"/>
      <w:numFmt w:val="bullet"/>
      <w:lvlText w:val=""/>
      <w:lvlJc w:val="left"/>
      <w:pPr>
        <w:ind w:left="3084" w:hanging="360"/>
      </w:pPr>
      <w:rPr>
        <w:rFonts w:ascii="Symbol" w:hAnsi="Symbol" w:hint="default"/>
      </w:rPr>
    </w:lvl>
    <w:lvl w:ilvl="4" w:tplc="FFFFFFFF" w:tentative="1">
      <w:start w:val="1"/>
      <w:numFmt w:val="bullet"/>
      <w:lvlText w:val="o"/>
      <w:lvlJc w:val="left"/>
      <w:pPr>
        <w:ind w:left="3804" w:hanging="360"/>
      </w:pPr>
      <w:rPr>
        <w:rFonts w:ascii="Courier New" w:hAnsi="Courier New" w:cs="Courier New" w:hint="default"/>
      </w:rPr>
    </w:lvl>
    <w:lvl w:ilvl="5" w:tplc="FFFFFFFF" w:tentative="1">
      <w:start w:val="1"/>
      <w:numFmt w:val="bullet"/>
      <w:lvlText w:val=""/>
      <w:lvlJc w:val="left"/>
      <w:pPr>
        <w:ind w:left="4524" w:hanging="360"/>
      </w:pPr>
      <w:rPr>
        <w:rFonts w:ascii="Wingdings" w:hAnsi="Wingdings" w:hint="default"/>
      </w:rPr>
    </w:lvl>
    <w:lvl w:ilvl="6" w:tplc="FFFFFFFF" w:tentative="1">
      <w:start w:val="1"/>
      <w:numFmt w:val="bullet"/>
      <w:lvlText w:val=""/>
      <w:lvlJc w:val="left"/>
      <w:pPr>
        <w:ind w:left="5244" w:hanging="360"/>
      </w:pPr>
      <w:rPr>
        <w:rFonts w:ascii="Symbol" w:hAnsi="Symbol" w:hint="default"/>
      </w:rPr>
    </w:lvl>
    <w:lvl w:ilvl="7" w:tplc="FFFFFFFF" w:tentative="1">
      <w:start w:val="1"/>
      <w:numFmt w:val="bullet"/>
      <w:lvlText w:val="o"/>
      <w:lvlJc w:val="left"/>
      <w:pPr>
        <w:ind w:left="5964" w:hanging="360"/>
      </w:pPr>
      <w:rPr>
        <w:rFonts w:ascii="Courier New" w:hAnsi="Courier New" w:cs="Courier New" w:hint="default"/>
      </w:rPr>
    </w:lvl>
    <w:lvl w:ilvl="8" w:tplc="FFFFFFFF" w:tentative="1">
      <w:start w:val="1"/>
      <w:numFmt w:val="bullet"/>
      <w:lvlText w:val=""/>
      <w:lvlJc w:val="left"/>
      <w:pPr>
        <w:ind w:left="6684" w:hanging="360"/>
      </w:pPr>
      <w:rPr>
        <w:rFonts w:ascii="Wingdings" w:hAnsi="Wingdings" w:hint="default"/>
      </w:rPr>
    </w:lvl>
  </w:abstractNum>
  <w:abstractNum w:abstractNumId="10"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B1E44"/>
    <w:multiLevelType w:val="hybridMultilevel"/>
    <w:tmpl w:val="0CBCF7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1"/>
  </w:num>
  <w:num w:numId="5" w16cid:durableId="977950936">
    <w:abstractNumId w:val="3"/>
  </w:num>
  <w:num w:numId="6" w16cid:durableId="1850876431">
    <w:abstractNumId w:val="3"/>
  </w:num>
  <w:num w:numId="7" w16cid:durableId="428896142">
    <w:abstractNumId w:val="16"/>
  </w:num>
  <w:num w:numId="8" w16cid:durableId="2080327107">
    <w:abstractNumId w:val="6"/>
  </w:num>
  <w:num w:numId="9" w16cid:durableId="459036515">
    <w:abstractNumId w:val="17"/>
  </w:num>
  <w:num w:numId="10" w16cid:durableId="892421984">
    <w:abstractNumId w:val="7"/>
  </w:num>
  <w:num w:numId="11" w16cid:durableId="973826835">
    <w:abstractNumId w:val="8"/>
  </w:num>
  <w:num w:numId="12" w16cid:durableId="48696969">
    <w:abstractNumId w:val="25"/>
  </w:num>
  <w:num w:numId="13" w16cid:durableId="1621182100">
    <w:abstractNumId w:val="11"/>
  </w:num>
  <w:num w:numId="14" w16cid:durableId="681855791">
    <w:abstractNumId w:val="12"/>
  </w:num>
  <w:num w:numId="15" w16cid:durableId="1387412062">
    <w:abstractNumId w:val="18"/>
  </w:num>
  <w:num w:numId="16" w16cid:durableId="1707214678">
    <w:abstractNumId w:val="26"/>
  </w:num>
  <w:num w:numId="17" w16cid:durableId="1228883719">
    <w:abstractNumId w:val="15"/>
  </w:num>
  <w:num w:numId="18" w16cid:durableId="1736001611">
    <w:abstractNumId w:val="10"/>
  </w:num>
  <w:num w:numId="19" w16cid:durableId="1708026189">
    <w:abstractNumId w:val="24"/>
  </w:num>
  <w:num w:numId="20" w16cid:durableId="2134398882">
    <w:abstractNumId w:val="14"/>
  </w:num>
  <w:num w:numId="21" w16cid:durableId="1707292931">
    <w:abstractNumId w:val="13"/>
  </w:num>
  <w:num w:numId="22" w16cid:durableId="1872840210">
    <w:abstractNumId w:val="5"/>
  </w:num>
  <w:num w:numId="23" w16cid:durableId="988828275">
    <w:abstractNumId w:val="19"/>
  </w:num>
  <w:num w:numId="24" w16cid:durableId="639112823">
    <w:abstractNumId w:val="23"/>
  </w:num>
  <w:num w:numId="25" w16cid:durableId="1758358505">
    <w:abstractNumId w:val="4"/>
  </w:num>
  <w:num w:numId="26" w16cid:durableId="2108961271">
    <w:abstractNumId w:val="27"/>
  </w:num>
  <w:num w:numId="27" w16cid:durableId="1853451127">
    <w:abstractNumId w:val="22"/>
  </w:num>
  <w:num w:numId="28" w16cid:durableId="719016014">
    <w:abstractNumId w:val="20"/>
  </w:num>
  <w:num w:numId="29" w16cid:durableId="44761965">
    <w:abstractNumId w:val="9"/>
  </w:num>
  <w:num w:numId="30" w16cid:durableId="7507830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B5"/>
    <w:rsid w:val="0000623D"/>
    <w:rsid w:val="00011CAD"/>
    <w:rsid w:val="0001328E"/>
    <w:rsid w:val="00014468"/>
    <w:rsid w:val="0001503B"/>
    <w:rsid w:val="00016134"/>
    <w:rsid w:val="0001757D"/>
    <w:rsid w:val="000206DB"/>
    <w:rsid w:val="00020EA3"/>
    <w:rsid w:val="0002182B"/>
    <w:rsid w:val="0002328A"/>
    <w:rsid w:val="00023B9C"/>
    <w:rsid w:val="00024434"/>
    <w:rsid w:val="0002498B"/>
    <w:rsid w:val="00033397"/>
    <w:rsid w:val="00034BFA"/>
    <w:rsid w:val="000357CB"/>
    <w:rsid w:val="00035A90"/>
    <w:rsid w:val="000369F4"/>
    <w:rsid w:val="00037817"/>
    <w:rsid w:val="00040095"/>
    <w:rsid w:val="00040A8C"/>
    <w:rsid w:val="00040B9B"/>
    <w:rsid w:val="00041F2A"/>
    <w:rsid w:val="00042309"/>
    <w:rsid w:val="00042B4B"/>
    <w:rsid w:val="00042D32"/>
    <w:rsid w:val="000446B1"/>
    <w:rsid w:val="00044DE2"/>
    <w:rsid w:val="000453B8"/>
    <w:rsid w:val="00047271"/>
    <w:rsid w:val="00047F47"/>
    <w:rsid w:val="00050FF1"/>
    <w:rsid w:val="00051834"/>
    <w:rsid w:val="000521A4"/>
    <w:rsid w:val="000526D6"/>
    <w:rsid w:val="000544CF"/>
    <w:rsid w:val="00054529"/>
    <w:rsid w:val="00054A22"/>
    <w:rsid w:val="0005725D"/>
    <w:rsid w:val="000572D5"/>
    <w:rsid w:val="00057E41"/>
    <w:rsid w:val="000602CA"/>
    <w:rsid w:val="000607C9"/>
    <w:rsid w:val="00061B4F"/>
    <w:rsid w:val="00062023"/>
    <w:rsid w:val="000622AE"/>
    <w:rsid w:val="00065297"/>
    <w:rsid w:val="000655A6"/>
    <w:rsid w:val="00066C19"/>
    <w:rsid w:val="0006704A"/>
    <w:rsid w:val="0007035B"/>
    <w:rsid w:val="0007513F"/>
    <w:rsid w:val="00076DD0"/>
    <w:rsid w:val="00080512"/>
    <w:rsid w:val="00080638"/>
    <w:rsid w:val="0008297C"/>
    <w:rsid w:val="00084525"/>
    <w:rsid w:val="00084A90"/>
    <w:rsid w:val="00087378"/>
    <w:rsid w:val="000935D0"/>
    <w:rsid w:val="000940F1"/>
    <w:rsid w:val="00094B0E"/>
    <w:rsid w:val="00095EA8"/>
    <w:rsid w:val="000A0829"/>
    <w:rsid w:val="000A0A4F"/>
    <w:rsid w:val="000A0C3B"/>
    <w:rsid w:val="000A150F"/>
    <w:rsid w:val="000A365D"/>
    <w:rsid w:val="000A4202"/>
    <w:rsid w:val="000A4877"/>
    <w:rsid w:val="000A5C37"/>
    <w:rsid w:val="000A608C"/>
    <w:rsid w:val="000A68F3"/>
    <w:rsid w:val="000A7399"/>
    <w:rsid w:val="000A7DF9"/>
    <w:rsid w:val="000B6018"/>
    <w:rsid w:val="000B61FB"/>
    <w:rsid w:val="000B6AF7"/>
    <w:rsid w:val="000C16C8"/>
    <w:rsid w:val="000C1729"/>
    <w:rsid w:val="000C19D9"/>
    <w:rsid w:val="000C47C3"/>
    <w:rsid w:val="000C54D8"/>
    <w:rsid w:val="000C59CD"/>
    <w:rsid w:val="000C60A3"/>
    <w:rsid w:val="000C71D9"/>
    <w:rsid w:val="000D0571"/>
    <w:rsid w:val="000D0FD8"/>
    <w:rsid w:val="000D1DD8"/>
    <w:rsid w:val="000D2743"/>
    <w:rsid w:val="000D50E3"/>
    <w:rsid w:val="000D58AB"/>
    <w:rsid w:val="000D6A52"/>
    <w:rsid w:val="000D6C55"/>
    <w:rsid w:val="000D7301"/>
    <w:rsid w:val="000E162D"/>
    <w:rsid w:val="000E1A37"/>
    <w:rsid w:val="000E1CAF"/>
    <w:rsid w:val="000E2238"/>
    <w:rsid w:val="000E4B1E"/>
    <w:rsid w:val="000E5476"/>
    <w:rsid w:val="000E61C4"/>
    <w:rsid w:val="000E6339"/>
    <w:rsid w:val="000E6A30"/>
    <w:rsid w:val="000E751D"/>
    <w:rsid w:val="000F42FB"/>
    <w:rsid w:val="000F5EA9"/>
    <w:rsid w:val="00102958"/>
    <w:rsid w:val="001041BB"/>
    <w:rsid w:val="0010474C"/>
    <w:rsid w:val="00104BC6"/>
    <w:rsid w:val="00106392"/>
    <w:rsid w:val="00106A77"/>
    <w:rsid w:val="001104F4"/>
    <w:rsid w:val="00110A8D"/>
    <w:rsid w:val="00111EDD"/>
    <w:rsid w:val="00112B6A"/>
    <w:rsid w:val="00113A07"/>
    <w:rsid w:val="001140B8"/>
    <w:rsid w:val="00114E2C"/>
    <w:rsid w:val="00120C7E"/>
    <w:rsid w:val="00121103"/>
    <w:rsid w:val="00122D29"/>
    <w:rsid w:val="00126615"/>
    <w:rsid w:val="00133525"/>
    <w:rsid w:val="00137EE2"/>
    <w:rsid w:val="00141326"/>
    <w:rsid w:val="00142C17"/>
    <w:rsid w:val="00143126"/>
    <w:rsid w:val="001441A8"/>
    <w:rsid w:val="00144D61"/>
    <w:rsid w:val="00146540"/>
    <w:rsid w:val="00146BF3"/>
    <w:rsid w:val="0014707B"/>
    <w:rsid w:val="001476E2"/>
    <w:rsid w:val="001500E5"/>
    <w:rsid w:val="001507CE"/>
    <w:rsid w:val="00150FB2"/>
    <w:rsid w:val="001553DE"/>
    <w:rsid w:val="00160A04"/>
    <w:rsid w:val="00162B22"/>
    <w:rsid w:val="00162BD3"/>
    <w:rsid w:val="001655BB"/>
    <w:rsid w:val="0016611C"/>
    <w:rsid w:val="00166B5C"/>
    <w:rsid w:val="00166F82"/>
    <w:rsid w:val="00171090"/>
    <w:rsid w:val="00171900"/>
    <w:rsid w:val="0017381F"/>
    <w:rsid w:val="0017591E"/>
    <w:rsid w:val="00175D32"/>
    <w:rsid w:val="0017606D"/>
    <w:rsid w:val="00176183"/>
    <w:rsid w:val="0018025B"/>
    <w:rsid w:val="00181118"/>
    <w:rsid w:val="001815E8"/>
    <w:rsid w:val="001825F0"/>
    <w:rsid w:val="00183720"/>
    <w:rsid w:val="001841B1"/>
    <w:rsid w:val="00184AB9"/>
    <w:rsid w:val="0018540A"/>
    <w:rsid w:val="001856D4"/>
    <w:rsid w:val="00185E52"/>
    <w:rsid w:val="001938B6"/>
    <w:rsid w:val="00195133"/>
    <w:rsid w:val="00197470"/>
    <w:rsid w:val="00197E77"/>
    <w:rsid w:val="001A1551"/>
    <w:rsid w:val="001A2CF1"/>
    <w:rsid w:val="001A3995"/>
    <w:rsid w:val="001A410D"/>
    <w:rsid w:val="001A4A5F"/>
    <w:rsid w:val="001A4C42"/>
    <w:rsid w:val="001A6005"/>
    <w:rsid w:val="001A646C"/>
    <w:rsid w:val="001A7772"/>
    <w:rsid w:val="001B2D20"/>
    <w:rsid w:val="001B3DBF"/>
    <w:rsid w:val="001B7371"/>
    <w:rsid w:val="001B7504"/>
    <w:rsid w:val="001C21C3"/>
    <w:rsid w:val="001C62F8"/>
    <w:rsid w:val="001C65A6"/>
    <w:rsid w:val="001D02C2"/>
    <w:rsid w:val="001D1470"/>
    <w:rsid w:val="001D2A82"/>
    <w:rsid w:val="001D5CFB"/>
    <w:rsid w:val="001E08B8"/>
    <w:rsid w:val="001E145D"/>
    <w:rsid w:val="001E3A12"/>
    <w:rsid w:val="001E5433"/>
    <w:rsid w:val="001E6049"/>
    <w:rsid w:val="001F0755"/>
    <w:rsid w:val="001F0C1D"/>
    <w:rsid w:val="001F1132"/>
    <w:rsid w:val="001F168B"/>
    <w:rsid w:val="001F4BE5"/>
    <w:rsid w:val="001F59D5"/>
    <w:rsid w:val="001F6315"/>
    <w:rsid w:val="001F6FF3"/>
    <w:rsid w:val="002006FE"/>
    <w:rsid w:val="00203D18"/>
    <w:rsid w:val="00204648"/>
    <w:rsid w:val="00205934"/>
    <w:rsid w:val="002077B7"/>
    <w:rsid w:val="00210031"/>
    <w:rsid w:val="0021021D"/>
    <w:rsid w:val="002107B1"/>
    <w:rsid w:val="002115E7"/>
    <w:rsid w:val="002121FB"/>
    <w:rsid w:val="00213295"/>
    <w:rsid w:val="00215B33"/>
    <w:rsid w:val="00215C07"/>
    <w:rsid w:val="0021744E"/>
    <w:rsid w:val="00217AE3"/>
    <w:rsid w:val="00217F77"/>
    <w:rsid w:val="0022541F"/>
    <w:rsid w:val="00226E52"/>
    <w:rsid w:val="00227765"/>
    <w:rsid w:val="00231349"/>
    <w:rsid w:val="002330A3"/>
    <w:rsid w:val="002334F0"/>
    <w:rsid w:val="00233650"/>
    <w:rsid w:val="002347A2"/>
    <w:rsid w:val="00234D70"/>
    <w:rsid w:val="00235F7A"/>
    <w:rsid w:val="002363C0"/>
    <w:rsid w:val="00242B97"/>
    <w:rsid w:val="0024384F"/>
    <w:rsid w:val="002450A4"/>
    <w:rsid w:val="002452AE"/>
    <w:rsid w:val="00245DFB"/>
    <w:rsid w:val="00247926"/>
    <w:rsid w:val="002504F0"/>
    <w:rsid w:val="00256995"/>
    <w:rsid w:val="00257410"/>
    <w:rsid w:val="002608DE"/>
    <w:rsid w:val="00261B7C"/>
    <w:rsid w:val="002627B4"/>
    <w:rsid w:val="002637C2"/>
    <w:rsid w:val="0026424E"/>
    <w:rsid w:val="00266DC0"/>
    <w:rsid w:val="002675F0"/>
    <w:rsid w:val="00271B31"/>
    <w:rsid w:val="002726BC"/>
    <w:rsid w:val="00274A90"/>
    <w:rsid w:val="00275D60"/>
    <w:rsid w:val="00276C70"/>
    <w:rsid w:val="00276EE4"/>
    <w:rsid w:val="00277172"/>
    <w:rsid w:val="00277585"/>
    <w:rsid w:val="00277626"/>
    <w:rsid w:val="0028051A"/>
    <w:rsid w:val="0028193A"/>
    <w:rsid w:val="00284236"/>
    <w:rsid w:val="0028485D"/>
    <w:rsid w:val="00286917"/>
    <w:rsid w:val="0029079A"/>
    <w:rsid w:val="00291A2A"/>
    <w:rsid w:val="00296065"/>
    <w:rsid w:val="00296836"/>
    <w:rsid w:val="002A040F"/>
    <w:rsid w:val="002A07F2"/>
    <w:rsid w:val="002A195A"/>
    <w:rsid w:val="002A2A03"/>
    <w:rsid w:val="002A51BE"/>
    <w:rsid w:val="002A5F8F"/>
    <w:rsid w:val="002A6542"/>
    <w:rsid w:val="002A760E"/>
    <w:rsid w:val="002A797D"/>
    <w:rsid w:val="002B05B9"/>
    <w:rsid w:val="002B0805"/>
    <w:rsid w:val="002B0DFD"/>
    <w:rsid w:val="002B11CC"/>
    <w:rsid w:val="002B183B"/>
    <w:rsid w:val="002B194A"/>
    <w:rsid w:val="002B1B99"/>
    <w:rsid w:val="002B20B0"/>
    <w:rsid w:val="002B36A1"/>
    <w:rsid w:val="002B3A19"/>
    <w:rsid w:val="002B4644"/>
    <w:rsid w:val="002B4DBD"/>
    <w:rsid w:val="002B592F"/>
    <w:rsid w:val="002B6339"/>
    <w:rsid w:val="002B6EF4"/>
    <w:rsid w:val="002C011F"/>
    <w:rsid w:val="002C029B"/>
    <w:rsid w:val="002C67E4"/>
    <w:rsid w:val="002C6BC6"/>
    <w:rsid w:val="002C79FA"/>
    <w:rsid w:val="002D2519"/>
    <w:rsid w:val="002D2B19"/>
    <w:rsid w:val="002D3298"/>
    <w:rsid w:val="002D405E"/>
    <w:rsid w:val="002D5BFE"/>
    <w:rsid w:val="002D6024"/>
    <w:rsid w:val="002D61E3"/>
    <w:rsid w:val="002E00EE"/>
    <w:rsid w:val="002E3322"/>
    <w:rsid w:val="002E4D11"/>
    <w:rsid w:val="002E7499"/>
    <w:rsid w:val="002E75F6"/>
    <w:rsid w:val="002F1ABA"/>
    <w:rsid w:val="002F4933"/>
    <w:rsid w:val="002F4F9E"/>
    <w:rsid w:val="002F7D49"/>
    <w:rsid w:val="00300CDB"/>
    <w:rsid w:val="00302B10"/>
    <w:rsid w:val="00302C30"/>
    <w:rsid w:val="0030430D"/>
    <w:rsid w:val="0030532E"/>
    <w:rsid w:val="00311180"/>
    <w:rsid w:val="003116BE"/>
    <w:rsid w:val="00313E2F"/>
    <w:rsid w:val="00314818"/>
    <w:rsid w:val="003172DC"/>
    <w:rsid w:val="00322C5B"/>
    <w:rsid w:val="00324C31"/>
    <w:rsid w:val="00325108"/>
    <w:rsid w:val="00326BE2"/>
    <w:rsid w:val="00327934"/>
    <w:rsid w:val="00327D7A"/>
    <w:rsid w:val="003304FE"/>
    <w:rsid w:val="003317C8"/>
    <w:rsid w:val="003325B7"/>
    <w:rsid w:val="00335F34"/>
    <w:rsid w:val="0034052F"/>
    <w:rsid w:val="003438E2"/>
    <w:rsid w:val="0035086E"/>
    <w:rsid w:val="00350950"/>
    <w:rsid w:val="0035312E"/>
    <w:rsid w:val="0035389E"/>
    <w:rsid w:val="0035462D"/>
    <w:rsid w:val="00354C53"/>
    <w:rsid w:val="00360A06"/>
    <w:rsid w:val="00360AA0"/>
    <w:rsid w:val="00360BBA"/>
    <w:rsid w:val="00372A21"/>
    <w:rsid w:val="00375448"/>
    <w:rsid w:val="003765B8"/>
    <w:rsid w:val="00376B6D"/>
    <w:rsid w:val="003772E9"/>
    <w:rsid w:val="003802FA"/>
    <w:rsid w:val="00381DCA"/>
    <w:rsid w:val="00382642"/>
    <w:rsid w:val="00383036"/>
    <w:rsid w:val="00385F91"/>
    <w:rsid w:val="003865D1"/>
    <w:rsid w:val="0038672E"/>
    <w:rsid w:val="003869F7"/>
    <w:rsid w:val="0038702E"/>
    <w:rsid w:val="00390FFB"/>
    <w:rsid w:val="003929C6"/>
    <w:rsid w:val="00392A3A"/>
    <w:rsid w:val="003931FE"/>
    <w:rsid w:val="003946F3"/>
    <w:rsid w:val="0039506D"/>
    <w:rsid w:val="0039590F"/>
    <w:rsid w:val="0039702E"/>
    <w:rsid w:val="003A0483"/>
    <w:rsid w:val="003A07CA"/>
    <w:rsid w:val="003A07DD"/>
    <w:rsid w:val="003A0AD2"/>
    <w:rsid w:val="003A51C7"/>
    <w:rsid w:val="003A580B"/>
    <w:rsid w:val="003A66C6"/>
    <w:rsid w:val="003B14E6"/>
    <w:rsid w:val="003B2900"/>
    <w:rsid w:val="003B468C"/>
    <w:rsid w:val="003B56B1"/>
    <w:rsid w:val="003B5C14"/>
    <w:rsid w:val="003B5CFC"/>
    <w:rsid w:val="003B61AB"/>
    <w:rsid w:val="003B75F3"/>
    <w:rsid w:val="003C1669"/>
    <w:rsid w:val="003C33DC"/>
    <w:rsid w:val="003C3729"/>
    <w:rsid w:val="003C3971"/>
    <w:rsid w:val="003C430A"/>
    <w:rsid w:val="003C4B24"/>
    <w:rsid w:val="003C51AE"/>
    <w:rsid w:val="003C5468"/>
    <w:rsid w:val="003C6A8C"/>
    <w:rsid w:val="003C7E3B"/>
    <w:rsid w:val="003D0F89"/>
    <w:rsid w:val="003D2EF2"/>
    <w:rsid w:val="003D4099"/>
    <w:rsid w:val="003D42C2"/>
    <w:rsid w:val="003D466B"/>
    <w:rsid w:val="003D7CB2"/>
    <w:rsid w:val="003E1D3F"/>
    <w:rsid w:val="003E29F3"/>
    <w:rsid w:val="003E3380"/>
    <w:rsid w:val="003E3B62"/>
    <w:rsid w:val="003E4798"/>
    <w:rsid w:val="003E6524"/>
    <w:rsid w:val="003E7753"/>
    <w:rsid w:val="003E7ED9"/>
    <w:rsid w:val="003F07FB"/>
    <w:rsid w:val="003F0B00"/>
    <w:rsid w:val="003F0C6B"/>
    <w:rsid w:val="003F1DE5"/>
    <w:rsid w:val="003F275D"/>
    <w:rsid w:val="003F27E7"/>
    <w:rsid w:val="003F474B"/>
    <w:rsid w:val="003F6ACE"/>
    <w:rsid w:val="003F6DEF"/>
    <w:rsid w:val="003F744F"/>
    <w:rsid w:val="003F760D"/>
    <w:rsid w:val="003F775D"/>
    <w:rsid w:val="00400684"/>
    <w:rsid w:val="004007D9"/>
    <w:rsid w:val="00401944"/>
    <w:rsid w:val="00401FA4"/>
    <w:rsid w:val="0040205D"/>
    <w:rsid w:val="00403FF3"/>
    <w:rsid w:val="0040569B"/>
    <w:rsid w:val="0040649B"/>
    <w:rsid w:val="00407E20"/>
    <w:rsid w:val="00415661"/>
    <w:rsid w:val="004166A1"/>
    <w:rsid w:val="00416DC9"/>
    <w:rsid w:val="0041733B"/>
    <w:rsid w:val="00417EA8"/>
    <w:rsid w:val="00420E7C"/>
    <w:rsid w:val="00420FB8"/>
    <w:rsid w:val="00423334"/>
    <w:rsid w:val="00426737"/>
    <w:rsid w:val="0043242D"/>
    <w:rsid w:val="004345EC"/>
    <w:rsid w:val="00440181"/>
    <w:rsid w:val="00445A42"/>
    <w:rsid w:val="00447E0C"/>
    <w:rsid w:val="00451EFE"/>
    <w:rsid w:val="00452E79"/>
    <w:rsid w:val="00453FBB"/>
    <w:rsid w:val="00453FE3"/>
    <w:rsid w:val="004540A9"/>
    <w:rsid w:val="00454293"/>
    <w:rsid w:val="0045717A"/>
    <w:rsid w:val="00463240"/>
    <w:rsid w:val="00463324"/>
    <w:rsid w:val="0046561C"/>
    <w:rsid w:val="004667DE"/>
    <w:rsid w:val="00470E29"/>
    <w:rsid w:val="004728B7"/>
    <w:rsid w:val="00472964"/>
    <w:rsid w:val="00472B98"/>
    <w:rsid w:val="00474C44"/>
    <w:rsid w:val="0047564A"/>
    <w:rsid w:val="00475AC6"/>
    <w:rsid w:val="00476106"/>
    <w:rsid w:val="004768DA"/>
    <w:rsid w:val="004812DD"/>
    <w:rsid w:val="004819D5"/>
    <w:rsid w:val="00481A7B"/>
    <w:rsid w:val="00482501"/>
    <w:rsid w:val="004826A9"/>
    <w:rsid w:val="00483D52"/>
    <w:rsid w:val="004868AD"/>
    <w:rsid w:val="00487112"/>
    <w:rsid w:val="00493A70"/>
    <w:rsid w:val="00495736"/>
    <w:rsid w:val="00496BA8"/>
    <w:rsid w:val="004A1B75"/>
    <w:rsid w:val="004A1C51"/>
    <w:rsid w:val="004A3D27"/>
    <w:rsid w:val="004A48FA"/>
    <w:rsid w:val="004A5DB3"/>
    <w:rsid w:val="004A6E04"/>
    <w:rsid w:val="004B3447"/>
    <w:rsid w:val="004B4E61"/>
    <w:rsid w:val="004B5861"/>
    <w:rsid w:val="004B5C7F"/>
    <w:rsid w:val="004C0E4C"/>
    <w:rsid w:val="004C15E6"/>
    <w:rsid w:val="004C1601"/>
    <w:rsid w:val="004C1615"/>
    <w:rsid w:val="004C2676"/>
    <w:rsid w:val="004C2761"/>
    <w:rsid w:val="004C6022"/>
    <w:rsid w:val="004C6974"/>
    <w:rsid w:val="004C72F9"/>
    <w:rsid w:val="004C7C52"/>
    <w:rsid w:val="004D0905"/>
    <w:rsid w:val="004D1389"/>
    <w:rsid w:val="004D28B5"/>
    <w:rsid w:val="004D2D6F"/>
    <w:rsid w:val="004D3578"/>
    <w:rsid w:val="004D35DC"/>
    <w:rsid w:val="004D412E"/>
    <w:rsid w:val="004D4395"/>
    <w:rsid w:val="004D4C55"/>
    <w:rsid w:val="004D5ADE"/>
    <w:rsid w:val="004D5EB9"/>
    <w:rsid w:val="004D7D9D"/>
    <w:rsid w:val="004E0FCD"/>
    <w:rsid w:val="004E213A"/>
    <w:rsid w:val="004E2762"/>
    <w:rsid w:val="004E4D20"/>
    <w:rsid w:val="004E6A6B"/>
    <w:rsid w:val="004E77CF"/>
    <w:rsid w:val="004E7F91"/>
    <w:rsid w:val="004F0988"/>
    <w:rsid w:val="004F1ED6"/>
    <w:rsid w:val="004F233B"/>
    <w:rsid w:val="004F3340"/>
    <w:rsid w:val="004F38A3"/>
    <w:rsid w:val="004F3E3D"/>
    <w:rsid w:val="004F58D8"/>
    <w:rsid w:val="004F7D81"/>
    <w:rsid w:val="004F7DEF"/>
    <w:rsid w:val="004F7FAD"/>
    <w:rsid w:val="00500589"/>
    <w:rsid w:val="00502D4C"/>
    <w:rsid w:val="00502D9B"/>
    <w:rsid w:val="00503413"/>
    <w:rsid w:val="005035B9"/>
    <w:rsid w:val="005038CA"/>
    <w:rsid w:val="00504DB3"/>
    <w:rsid w:val="00505504"/>
    <w:rsid w:val="00506C9D"/>
    <w:rsid w:val="00510297"/>
    <w:rsid w:val="0051276C"/>
    <w:rsid w:val="00512E97"/>
    <w:rsid w:val="00513CF2"/>
    <w:rsid w:val="005152B9"/>
    <w:rsid w:val="0052034A"/>
    <w:rsid w:val="005212D6"/>
    <w:rsid w:val="00523F59"/>
    <w:rsid w:val="00524E74"/>
    <w:rsid w:val="00526291"/>
    <w:rsid w:val="00526A6E"/>
    <w:rsid w:val="00527059"/>
    <w:rsid w:val="00527C02"/>
    <w:rsid w:val="005309AF"/>
    <w:rsid w:val="00530BAC"/>
    <w:rsid w:val="00531036"/>
    <w:rsid w:val="005310D2"/>
    <w:rsid w:val="00531552"/>
    <w:rsid w:val="0053388B"/>
    <w:rsid w:val="00534BE5"/>
    <w:rsid w:val="00534BF4"/>
    <w:rsid w:val="00535773"/>
    <w:rsid w:val="005367FA"/>
    <w:rsid w:val="0054046B"/>
    <w:rsid w:val="00541809"/>
    <w:rsid w:val="00543E6C"/>
    <w:rsid w:val="00545F02"/>
    <w:rsid w:val="0055291B"/>
    <w:rsid w:val="00556D61"/>
    <w:rsid w:val="00560892"/>
    <w:rsid w:val="00563714"/>
    <w:rsid w:val="00565087"/>
    <w:rsid w:val="00565648"/>
    <w:rsid w:val="00567534"/>
    <w:rsid w:val="005710B2"/>
    <w:rsid w:val="00572E14"/>
    <w:rsid w:val="00572E94"/>
    <w:rsid w:val="0057381A"/>
    <w:rsid w:val="00575133"/>
    <w:rsid w:val="0057672C"/>
    <w:rsid w:val="005776DB"/>
    <w:rsid w:val="005833B5"/>
    <w:rsid w:val="005834F5"/>
    <w:rsid w:val="00583C12"/>
    <w:rsid w:val="00586673"/>
    <w:rsid w:val="005869F3"/>
    <w:rsid w:val="00593264"/>
    <w:rsid w:val="00593820"/>
    <w:rsid w:val="00594220"/>
    <w:rsid w:val="00594A1E"/>
    <w:rsid w:val="00594F57"/>
    <w:rsid w:val="005973BE"/>
    <w:rsid w:val="005A0674"/>
    <w:rsid w:val="005A252D"/>
    <w:rsid w:val="005A283F"/>
    <w:rsid w:val="005A3005"/>
    <w:rsid w:val="005A4921"/>
    <w:rsid w:val="005A5986"/>
    <w:rsid w:val="005A656C"/>
    <w:rsid w:val="005B00C0"/>
    <w:rsid w:val="005B177F"/>
    <w:rsid w:val="005B2D59"/>
    <w:rsid w:val="005B363E"/>
    <w:rsid w:val="005B3A6D"/>
    <w:rsid w:val="005B74DA"/>
    <w:rsid w:val="005C2501"/>
    <w:rsid w:val="005C25FF"/>
    <w:rsid w:val="005C43AC"/>
    <w:rsid w:val="005C7266"/>
    <w:rsid w:val="005C7420"/>
    <w:rsid w:val="005D0C87"/>
    <w:rsid w:val="005D1713"/>
    <w:rsid w:val="005D2BC8"/>
    <w:rsid w:val="005D2E01"/>
    <w:rsid w:val="005D4FFE"/>
    <w:rsid w:val="005D7526"/>
    <w:rsid w:val="005E1A8B"/>
    <w:rsid w:val="005E2982"/>
    <w:rsid w:val="005E318B"/>
    <w:rsid w:val="005E5A28"/>
    <w:rsid w:val="005E6516"/>
    <w:rsid w:val="005E66AC"/>
    <w:rsid w:val="005E69AE"/>
    <w:rsid w:val="005E7D87"/>
    <w:rsid w:val="005F23E7"/>
    <w:rsid w:val="005F28DB"/>
    <w:rsid w:val="005F381B"/>
    <w:rsid w:val="005F393C"/>
    <w:rsid w:val="005F39D5"/>
    <w:rsid w:val="005F6FDC"/>
    <w:rsid w:val="005F7052"/>
    <w:rsid w:val="00600854"/>
    <w:rsid w:val="0060129F"/>
    <w:rsid w:val="00601677"/>
    <w:rsid w:val="006024D8"/>
    <w:rsid w:val="0060286A"/>
    <w:rsid w:val="00602AEA"/>
    <w:rsid w:val="0060438D"/>
    <w:rsid w:val="00606C90"/>
    <w:rsid w:val="00606F29"/>
    <w:rsid w:val="006073EA"/>
    <w:rsid w:val="00607E3C"/>
    <w:rsid w:val="00614FDF"/>
    <w:rsid w:val="006151BD"/>
    <w:rsid w:val="00615F3B"/>
    <w:rsid w:val="00620C82"/>
    <w:rsid w:val="006234AA"/>
    <w:rsid w:val="00623E06"/>
    <w:rsid w:val="00623F3E"/>
    <w:rsid w:val="00624566"/>
    <w:rsid w:val="006246A7"/>
    <w:rsid w:val="00625205"/>
    <w:rsid w:val="0062595A"/>
    <w:rsid w:val="006261A9"/>
    <w:rsid w:val="006301E8"/>
    <w:rsid w:val="0063355E"/>
    <w:rsid w:val="00634443"/>
    <w:rsid w:val="00634544"/>
    <w:rsid w:val="0063543D"/>
    <w:rsid w:val="0064068B"/>
    <w:rsid w:val="0064163A"/>
    <w:rsid w:val="006420D8"/>
    <w:rsid w:val="006423F8"/>
    <w:rsid w:val="006445E1"/>
    <w:rsid w:val="00646F27"/>
    <w:rsid w:val="00647114"/>
    <w:rsid w:val="006508C7"/>
    <w:rsid w:val="006513A7"/>
    <w:rsid w:val="006528E0"/>
    <w:rsid w:val="006540F3"/>
    <w:rsid w:val="00654ADA"/>
    <w:rsid w:val="00656249"/>
    <w:rsid w:val="00656B9D"/>
    <w:rsid w:val="00657DFA"/>
    <w:rsid w:val="00662106"/>
    <w:rsid w:val="00662852"/>
    <w:rsid w:val="00663541"/>
    <w:rsid w:val="00663BAD"/>
    <w:rsid w:val="0066559E"/>
    <w:rsid w:val="006660AB"/>
    <w:rsid w:val="00666B86"/>
    <w:rsid w:val="0067155C"/>
    <w:rsid w:val="006758B1"/>
    <w:rsid w:val="0068290F"/>
    <w:rsid w:val="006847C4"/>
    <w:rsid w:val="0068530E"/>
    <w:rsid w:val="00685A25"/>
    <w:rsid w:val="00687D57"/>
    <w:rsid w:val="00694297"/>
    <w:rsid w:val="00694C21"/>
    <w:rsid w:val="006959D1"/>
    <w:rsid w:val="006963BE"/>
    <w:rsid w:val="006A1AB0"/>
    <w:rsid w:val="006A2C3D"/>
    <w:rsid w:val="006A323F"/>
    <w:rsid w:val="006A5D67"/>
    <w:rsid w:val="006A7137"/>
    <w:rsid w:val="006A7DEF"/>
    <w:rsid w:val="006B077B"/>
    <w:rsid w:val="006B1090"/>
    <w:rsid w:val="006B30D0"/>
    <w:rsid w:val="006B3962"/>
    <w:rsid w:val="006B546D"/>
    <w:rsid w:val="006B6969"/>
    <w:rsid w:val="006B75D8"/>
    <w:rsid w:val="006B7D57"/>
    <w:rsid w:val="006C177D"/>
    <w:rsid w:val="006C1DC3"/>
    <w:rsid w:val="006C228A"/>
    <w:rsid w:val="006C3D95"/>
    <w:rsid w:val="006C47BD"/>
    <w:rsid w:val="006C56E0"/>
    <w:rsid w:val="006C6B22"/>
    <w:rsid w:val="006C7407"/>
    <w:rsid w:val="006D0168"/>
    <w:rsid w:val="006D0F9A"/>
    <w:rsid w:val="006D415A"/>
    <w:rsid w:val="006D4648"/>
    <w:rsid w:val="006D5410"/>
    <w:rsid w:val="006D633B"/>
    <w:rsid w:val="006D7B72"/>
    <w:rsid w:val="006E1ABB"/>
    <w:rsid w:val="006E5A69"/>
    <w:rsid w:val="006E5C86"/>
    <w:rsid w:val="006F137C"/>
    <w:rsid w:val="006F4A2D"/>
    <w:rsid w:val="006F5C12"/>
    <w:rsid w:val="00701A75"/>
    <w:rsid w:val="0070297F"/>
    <w:rsid w:val="00703FDB"/>
    <w:rsid w:val="00704EDC"/>
    <w:rsid w:val="0070556D"/>
    <w:rsid w:val="0070610A"/>
    <w:rsid w:val="00706226"/>
    <w:rsid w:val="00707E4B"/>
    <w:rsid w:val="00711CF9"/>
    <w:rsid w:val="00712430"/>
    <w:rsid w:val="00713C44"/>
    <w:rsid w:val="0071674C"/>
    <w:rsid w:val="00722D62"/>
    <w:rsid w:val="0072712F"/>
    <w:rsid w:val="00727A5D"/>
    <w:rsid w:val="007302D6"/>
    <w:rsid w:val="007312C2"/>
    <w:rsid w:val="0073307B"/>
    <w:rsid w:val="00733788"/>
    <w:rsid w:val="00734564"/>
    <w:rsid w:val="00734A5B"/>
    <w:rsid w:val="0074026F"/>
    <w:rsid w:val="00740A8B"/>
    <w:rsid w:val="00740BC1"/>
    <w:rsid w:val="007429F6"/>
    <w:rsid w:val="00744E3A"/>
    <w:rsid w:val="00744E76"/>
    <w:rsid w:val="00746909"/>
    <w:rsid w:val="0074799B"/>
    <w:rsid w:val="0075000F"/>
    <w:rsid w:val="00752198"/>
    <w:rsid w:val="007534AC"/>
    <w:rsid w:val="00753881"/>
    <w:rsid w:val="007551EB"/>
    <w:rsid w:val="00756130"/>
    <w:rsid w:val="00757410"/>
    <w:rsid w:val="0076084E"/>
    <w:rsid w:val="00761355"/>
    <w:rsid w:val="00761CC0"/>
    <w:rsid w:val="00762B40"/>
    <w:rsid w:val="00762CEB"/>
    <w:rsid w:val="00763321"/>
    <w:rsid w:val="00764753"/>
    <w:rsid w:val="00764C7C"/>
    <w:rsid w:val="00765AB3"/>
    <w:rsid w:val="00765B58"/>
    <w:rsid w:val="00766D31"/>
    <w:rsid w:val="00766EB2"/>
    <w:rsid w:val="007725A2"/>
    <w:rsid w:val="00772955"/>
    <w:rsid w:val="00772FB5"/>
    <w:rsid w:val="00774DA4"/>
    <w:rsid w:val="007756A0"/>
    <w:rsid w:val="00776634"/>
    <w:rsid w:val="00776849"/>
    <w:rsid w:val="007809E5"/>
    <w:rsid w:val="00781F0F"/>
    <w:rsid w:val="007833DA"/>
    <w:rsid w:val="00787683"/>
    <w:rsid w:val="007921F5"/>
    <w:rsid w:val="00792E76"/>
    <w:rsid w:val="0079544F"/>
    <w:rsid w:val="007955FC"/>
    <w:rsid w:val="007A1885"/>
    <w:rsid w:val="007A57AC"/>
    <w:rsid w:val="007A6283"/>
    <w:rsid w:val="007A7C22"/>
    <w:rsid w:val="007A7EA5"/>
    <w:rsid w:val="007B500E"/>
    <w:rsid w:val="007B600E"/>
    <w:rsid w:val="007B6162"/>
    <w:rsid w:val="007C1C86"/>
    <w:rsid w:val="007C5CD8"/>
    <w:rsid w:val="007C634B"/>
    <w:rsid w:val="007D12CB"/>
    <w:rsid w:val="007D1CA7"/>
    <w:rsid w:val="007D1E99"/>
    <w:rsid w:val="007D5023"/>
    <w:rsid w:val="007D5A30"/>
    <w:rsid w:val="007D7EEC"/>
    <w:rsid w:val="007E0113"/>
    <w:rsid w:val="007E1E1E"/>
    <w:rsid w:val="007E20A7"/>
    <w:rsid w:val="007E27DA"/>
    <w:rsid w:val="007E2B43"/>
    <w:rsid w:val="007E33C8"/>
    <w:rsid w:val="007E3BEE"/>
    <w:rsid w:val="007E3F11"/>
    <w:rsid w:val="007E448B"/>
    <w:rsid w:val="007E4845"/>
    <w:rsid w:val="007E5AE9"/>
    <w:rsid w:val="007E5F0D"/>
    <w:rsid w:val="007E6354"/>
    <w:rsid w:val="007E6747"/>
    <w:rsid w:val="007E7CB6"/>
    <w:rsid w:val="007F0F4A"/>
    <w:rsid w:val="007F1CFA"/>
    <w:rsid w:val="007F2042"/>
    <w:rsid w:val="007F221E"/>
    <w:rsid w:val="007F5061"/>
    <w:rsid w:val="007F57DE"/>
    <w:rsid w:val="00802493"/>
    <w:rsid w:val="008028A4"/>
    <w:rsid w:val="00802B8D"/>
    <w:rsid w:val="00802C23"/>
    <w:rsid w:val="00805884"/>
    <w:rsid w:val="00806E29"/>
    <w:rsid w:val="00811DA5"/>
    <w:rsid w:val="00814664"/>
    <w:rsid w:val="00814EEB"/>
    <w:rsid w:val="008151F1"/>
    <w:rsid w:val="00815455"/>
    <w:rsid w:val="00816547"/>
    <w:rsid w:val="00816E79"/>
    <w:rsid w:val="0081783A"/>
    <w:rsid w:val="00817A65"/>
    <w:rsid w:val="00820B25"/>
    <w:rsid w:val="00820E2A"/>
    <w:rsid w:val="00823EC7"/>
    <w:rsid w:val="008246AB"/>
    <w:rsid w:val="0082493D"/>
    <w:rsid w:val="00825EDF"/>
    <w:rsid w:val="00830747"/>
    <w:rsid w:val="00832AA2"/>
    <w:rsid w:val="0083481A"/>
    <w:rsid w:val="0083755B"/>
    <w:rsid w:val="00840DCA"/>
    <w:rsid w:val="008454C5"/>
    <w:rsid w:val="008503FE"/>
    <w:rsid w:val="00850D6A"/>
    <w:rsid w:val="00850FBE"/>
    <w:rsid w:val="00851681"/>
    <w:rsid w:val="0085227D"/>
    <w:rsid w:val="00852D30"/>
    <w:rsid w:val="00854543"/>
    <w:rsid w:val="00854C13"/>
    <w:rsid w:val="0085666A"/>
    <w:rsid w:val="00856EF6"/>
    <w:rsid w:val="008632DF"/>
    <w:rsid w:val="00863A8A"/>
    <w:rsid w:val="00864ED2"/>
    <w:rsid w:val="008677DA"/>
    <w:rsid w:val="00870BCC"/>
    <w:rsid w:val="00870EB0"/>
    <w:rsid w:val="008760D1"/>
    <w:rsid w:val="008768CA"/>
    <w:rsid w:val="0087770B"/>
    <w:rsid w:val="00877A40"/>
    <w:rsid w:val="0088066C"/>
    <w:rsid w:val="00880716"/>
    <w:rsid w:val="00880889"/>
    <w:rsid w:val="00881ECF"/>
    <w:rsid w:val="00882CF3"/>
    <w:rsid w:val="00884355"/>
    <w:rsid w:val="008855B9"/>
    <w:rsid w:val="00885A3C"/>
    <w:rsid w:val="00886F35"/>
    <w:rsid w:val="0088727A"/>
    <w:rsid w:val="00887BEA"/>
    <w:rsid w:val="0089062C"/>
    <w:rsid w:val="0089137B"/>
    <w:rsid w:val="00893E1A"/>
    <w:rsid w:val="00894406"/>
    <w:rsid w:val="00895E23"/>
    <w:rsid w:val="008A07D9"/>
    <w:rsid w:val="008A3527"/>
    <w:rsid w:val="008A5F18"/>
    <w:rsid w:val="008A78FF"/>
    <w:rsid w:val="008A7C26"/>
    <w:rsid w:val="008B1D62"/>
    <w:rsid w:val="008B4249"/>
    <w:rsid w:val="008B7C99"/>
    <w:rsid w:val="008C08B8"/>
    <w:rsid w:val="008C103C"/>
    <w:rsid w:val="008C2245"/>
    <w:rsid w:val="008C384C"/>
    <w:rsid w:val="008C385C"/>
    <w:rsid w:val="008C494B"/>
    <w:rsid w:val="008C5916"/>
    <w:rsid w:val="008C5A52"/>
    <w:rsid w:val="008C64E3"/>
    <w:rsid w:val="008C6B21"/>
    <w:rsid w:val="008C6C35"/>
    <w:rsid w:val="008D0A3B"/>
    <w:rsid w:val="008D4262"/>
    <w:rsid w:val="008D4F18"/>
    <w:rsid w:val="008D55A3"/>
    <w:rsid w:val="008D7038"/>
    <w:rsid w:val="008D74FE"/>
    <w:rsid w:val="008D7883"/>
    <w:rsid w:val="008D7C1F"/>
    <w:rsid w:val="008E2413"/>
    <w:rsid w:val="008E290E"/>
    <w:rsid w:val="008E75A4"/>
    <w:rsid w:val="008E7986"/>
    <w:rsid w:val="008E7B99"/>
    <w:rsid w:val="008F0C7D"/>
    <w:rsid w:val="008F29A8"/>
    <w:rsid w:val="008F3A32"/>
    <w:rsid w:val="008F5522"/>
    <w:rsid w:val="008F565C"/>
    <w:rsid w:val="008F626A"/>
    <w:rsid w:val="008F6DC9"/>
    <w:rsid w:val="0090271F"/>
    <w:rsid w:val="00902846"/>
    <w:rsid w:val="00902E23"/>
    <w:rsid w:val="00907543"/>
    <w:rsid w:val="0091018D"/>
    <w:rsid w:val="009114D7"/>
    <w:rsid w:val="00911898"/>
    <w:rsid w:val="0091348E"/>
    <w:rsid w:val="009142F5"/>
    <w:rsid w:val="0091435F"/>
    <w:rsid w:val="00914B4B"/>
    <w:rsid w:val="00916637"/>
    <w:rsid w:val="00917334"/>
    <w:rsid w:val="00917CCB"/>
    <w:rsid w:val="00921018"/>
    <w:rsid w:val="00921E71"/>
    <w:rsid w:val="00924C53"/>
    <w:rsid w:val="00927F22"/>
    <w:rsid w:val="00930919"/>
    <w:rsid w:val="0093165E"/>
    <w:rsid w:val="00931C3C"/>
    <w:rsid w:val="00932C2A"/>
    <w:rsid w:val="00934C80"/>
    <w:rsid w:val="00935136"/>
    <w:rsid w:val="0093559B"/>
    <w:rsid w:val="009357CD"/>
    <w:rsid w:val="009372B5"/>
    <w:rsid w:val="00940254"/>
    <w:rsid w:val="009422F1"/>
    <w:rsid w:val="00942E12"/>
    <w:rsid w:val="00942EC2"/>
    <w:rsid w:val="00943CE5"/>
    <w:rsid w:val="00943F71"/>
    <w:rsid w:val="00944FCC"/>
    <w:rsid w:val="009459D9"/>
    <w:rsid w:val="0094625B"/>
    <w:rsid w:val="00947C76"/>
    <w:rsid w:val="00952E04"/>
    <w:rsid w:val="00954A0C"/>
    <w:rsid w:val="009551CB"/>
    <w:rsid w:val="00955390"/>
    <w:rsid w:val="009573DA"/>
    <w:rsid w:val="009574BA"/>
    <w:rsid w:val="00957852"/>
    <w:rsid w:val="00957B49"/>
    <w:rsid w:val="009608DF"/>
    <w:rsid w:val="009633E9"/>
    <w:rsid w:val="00964DA3"/>
    <w:rsid w:val="00965947"/>
    <w:rsid w:val="00965ED0"/>
    <w:rsid w:val="00966562"/>
    <w:rsid w:val="00966D29"/>
    <w:rsid w:val="009675A5"/>
    <w:rsid w:val="00971777"/>
    <w:rsid w:val="00972C7E"/>
    <w:rsid w:val="009733BF"/>
    <w:rsid w:val="009751F6"/>
    <w:rsid w:val="0097550C"/>
    <w:rsid w:val="00976330"/>
    <w:rsid w:val="00980B75"/>
    <w:rsid w:val="00980D27"/>
    <w:rsid w:val="00981E36"/>
    <w:rsid w:val="009825B5"/>
    <w:rsid w:val="00982A84"/>
    <w:rsid w:val="0098313D"/>
    <w:rsid w:val="00983928"/>
    <w:rsid w:val="0098396D"/>
    <w:rsid w:val="00987E57"/>
    <w:rsid w:val="00991963"/>
    <w:rsid w:val="0099295E"/>
    <w:rsid w:val="009929FF"/>
    <w:rsid w:val="009950D3"/>
    <w:rsid w:val="009A162F"/>
    <w:rsid w:val="009A1B25"/>
    <w:rsid w:val="009A4EC2"/>
    <w:rsid w:val="009A561E"/>
    <w:rsid w:val="009B1855"/>
    <w:rsid w:val="009B236A"/>
    <w:rsid w:val="009B373D"/>
    <w:rsid w:val="009B3A45"/>
    <w:rsid w:val="009B51F8"/>
    <w:rsid w:val="009B6177"/>
    <w:rsid w:val="009C0F0C"/>
    <w:rsid w:val="009C2313"/>
    <w:rsid w:val="009C327F"/>
    <w:rsid w:val="009C3639"/>
    <w:rsid w:val="009C39CA"/>
    <w:rsid w:val="009C4F99"/>
    <w:rsid w:val="009C5F8E"/>
    <w:rsid w:val="009C6D92"/>
    <w:rsid w:val="009D2B95"/>
    <w:rsid w:val="009D4870"/>
    <w:rsid w:val="009D528F"/>
    <w:rsid w:val="009D6C9C"/>
    <w:rsid w:val="009E21E8"/>
    <w:rsid w:val="009E23D5"/>
    <w:rsid w:val="009E5073"/>
    <w:rsid w:val="009E5E7E"/>
    <w:rsid w:val="009E643A"/>
    <w:rsid w:val="009E7DA3"/>
    <w:rsid w:val="009F37B7"/>
    <w:rsid w:val="009F5433"/>
    <w:rsid w:val="009F5E43"/>
    <w:rsid w:val="00A0194F"/>
    <w:rsid w:val="00A02AF3"/>
    <w:rsid w:val="00A02BA9"/>
    <w:rsid w:val="00A03D09"/>
    <w:rsid w:val="00A04574"/>
    <w:rsid w:val="00A04BE1"/>
    <w:rsid w:val="00A05AD4"/>
    <w:rsid w:val="00A06503"/>
    <w:rsid w:val="00A06A32"/>
    <w:rsid w:val="00A06AAF"/>
    <w:rsid w:val="00A06F4F"/>
    <w:rsid w:val="00A07BCF"/>
    <w:rsid w:val="00A102F2"/>
    <w:rsid w:val="00A10F02"/>
    <w:rsid w:val="00A117D6"/>
    <w:rsid w:val="00A13BCD"/>
    <w:rsid w:val="00A13C2E"/>
    <w:rsid w:val="00A14182"/>
    <w:rsid w:val="00A14831"/>
    <w:rsid w:val="00A14D3F"/>
    <w:rsid w:val="00A15F1F"/>
    <w:rsid w:val="00A15F2F"/>
    <w:rsid w:val="00A164B4"/>
    <w:rsid w:val="00A168D7"/>
    <w:rsid w:val="00A16E7E"/>
    <w:rsid w:val="00A20472"/>
    <w:rsid w:val="00A21486"/>
    <w:rsid w:val="00A2152A"/>
    <w:rsid w:val="00A2222B"/>
    <w:rsid w:val="00A227DE"/>
    <w:rsid w:val="00A232E8"/>
    <w:rsid w:val="00A241EF"/>
    <w:rsid w:val="00A26248"/>
    <w:rsid w:val="00A26286"/>
    <w:rsid w:val="00A26956"/>
    <w:rsid w:val="00A3009E"/>
    <w:rsid w:val="00A31634"/>
    <w:rsid w:val="00A32280"/>
    <w:rsid w:val="00A334E3"/>
    <w:rsid w:val="00A3359B"/>
    <w:rsid w:val="00A34836"/>
    <w:rsid w:val="00A359A1"/>
    <w:rsid w:val="00A41830"/>
    <w:rsid w:val="00A41BE4"/>
    <w:rsid w:val="00A46123"/>
    <w:rsid w:val="00A517B0"/>
    <w:rsid w:val="00A51810"/>
    <w:rsid w:val="00A52486"/>
    <w:rsid w:val="00A53724"/>
    <w:rsid w:val="00A542F7"/>
    <w:rsid w:val="00A5609E"/>
    <w:rsid w:val="00A625A6"/>
    <w:rsid w:val="00A64157"/>
    <w:rsid w:val="00A64488"/>
    <w:rsid w:val="00A649E7"/>
    <w:rsid w:val="00A658B9"/>
    <w:rsid w:val="00A67816"/>
    <w:rsid w:val="00A704BE"/>
    <w:rsid w:val="00A70BF5"/>
    <w:rsid w:val="00A7175A"/>
    <w:rsid w:val="00A73129"/>
    <w:rsid w:val="00A73346"/>
    <w:rsid w:val="00A747AC"/>
    <w:rsid w:val="00A75621"/>
    <w:rsid w:val="00A75977"/>
    <w:rsid w:val="00A820FB"/>
    <w:rsid w:val="00A82166"/>
    <w:rsid w:val="00A82346"/>
    <w:rsid w:val="00A83518"/>
    <w:rsid w:val="00A8638F"/>
    <w:rsid w:val="00A9004D"/>
    <w:rsid w:val="00A90F13"/>
    <w:rsid w:val="00A91B94"/>
    <w:rsid w:val="00A92BA1"/>
    <w:rsid w:val="00A942D0"/>
    <w:rsid w:val="00A96D60"/>
    <w:rsid w:val="00A9741F"/>
    <w:rsid w:val="00AA0B06"/>
    <w:rsid w:val="00AA10A9"/>
    <w:rsid w:val="00AA13E3"/>
    <w:rsid w:val="00AA1A77"/>
    <w:rsid w:val="00AA3D5D"/>
    <w:rsid w:val="00AA445C"/>
    <w:rsid w:val="00AA537C"/>
    <w:rsid w:val="00AA5567"/>
    <w:rsid w:val="00AA5A3D"/>
    <w:rsid w:val="00AB1619"/>
    <w:rsid w:val="00AB1C8F"/>
    <w:rsid w:val="00AB4B1B"/>
    <w:rsid w:val="00AB5A96"/>
    <w:rsid w:val="00AB7038"/>
    <w:rsid w:val="00AB7D8C"/>
    <w:rsid w:val="00AC0150"/>
    <w:rsid w:val="00AC3007"/>
    <w:rsid w:val="00AC3CC6"/>
    <w:rsid w:val="00AC541B"/>
    <w:rsid w:val="00AC56C6"/>
    <w:rsid w:val="00AC5847"/>
    <w:rsid w:val="00AC6BC6"/>
    <w:rsid w:val="00AD256E"/>
    <w:rsid w:val="00AD32E7"/>
    <w:rsid w:val="00AD4D49"/>
    <w:rsid w:val="00AD5F64"/>
    <w:rsid w:val="00AD617D"/>
    <w:rsid w:val="00AE151F"/>
    <w:rsid w:val="00AE2B15"/>
    <w:rsid w:val="00AE3797"/>
    <w:rsid w:val="00AE4698"/>
    <w:rsid w:val="00AE60AB"/>
    <w:rsid w:val="00AE6823"/>
    <w:rsid w:val="00AE6EE4"/>
    <w:rsid w:val="00AF1267"/>
    <w:rsid w:val="00AF1B75"/>
    <w:rsid w:val="00AF2977"/>
    <w:rsid w:val="00AF7379"/>
    <w:rsid w:val="00AF7AB0"/>
    <w:rsid w:val="00B0024C"/>
    <w:rsid w:val="00B00BD4"/>
    <w:rsid w:val="00B037D2"/>
    <w:rsid w:val="00B03E8E"/>
    <w:rsid w:val="00B04308"/>
    <w:rsid w:val="00B067E0"/>
    <w:rsid w:val="00B10B01"/>
    <w:rsid w:val="00B112C4"/>
    <w:rsid w:val="00B128FD"/>
    <w:rsid w:val="00B12B07"/>
    <w:rsid w:val="00B1390A"/>
    <w:rsid w:val="00B13E20"/>
    <w:rsid w:val="00B14CCF"/>
    <w:rsid w:val="00B150E6"/>
    <w:rsid w:val="00B15449"/>
    <w:rsid w:val="00B15FE6"/>
    <w:rsid w:val="00B160F5"/>
    <w:rsid w:val="00B16E7C"/>
    <w:rsid w:val="00B220C1"/>
    <w:rsid w:val="00B224FC"/>
    <w:rsid w:val="00B2448D"/>
    <w:rsid w:val="00B24EBC"/>
    <w:rsid w:val="00B2568A"/>
    <w:rsid w:val="00B27D0B"/>
    <w:rsid w:val="00B31CAA"/>
    <w:rsid w:val="00B3227E"/>
    <w:rsid w:val="00B3241C"/>
    <w:rsid w:val="00B34C43"/>
    <w:rsid w:val="00B35505"/>
    <w:rsid w:val="00B36A7D"/>
    <w:rsid w:val="00B37188"/>
    <w:rsid w:val="00B37C70"/>
    <w:rsid w:val="00B4292E"/>
    <w:rsid w:val="00B44F81"/>
    <w:rsid w:val="00B45F97"/>
    <w:rsid w:val="00B471EA"/>
    <w:rsid w:val="00B50264"/>
    <w:rsid w:val="00B504F7"/>
    <w:rsid w:val="00B5178A"/>
    <w:rsid w:val="00B51CDC"/>
    <w:rsid w:val="00B5302C"/>
    <w:rsid w:val="00B55583"/>
    <w:rsid w:val="00B56C27"/>
    <w:rsid w:val="00B6070A"/>
    <w:rsid w:val="00B646A5"/>
    <w:rsid w:val="00B65A49"/>
    <w:rsid w:val="00B66B95"/>
    <w:rsid w:val="00B72AF3"/>
    <w:rsid w:val="00B76FBB"/>
    <w:rsid w:val="00B804A1"/>
    <w:rsid w:val="00B863E2"/>
    <w:rsid w:val="00B9016C"/>
    <w:rsid w:val="00B92829"/>
    <w:rsid w:val="00B92FE4"/>
    <w:rsid w:val="00B93086"/>
    <w:rsid w:val="00B962C7"/>
    <w:rsid w:val="00B9657C"/>
    <w:rsid w:val="00BA19ED"/>
    <w:rsid w:val="00BA2585"/>
    <w:rsid w:val="00BA299D"/>
    <w:rsid w:val="00BA2A3F"/>
    <w:rsid w:val="00BA300B"/>
    <w:rsid w:val="00BA3C49"/>
    <w:rsid w:val="00BA4B8D"/>
    <w:rsid w:val="00BA50B0"/>
    <w:rsid w:val="00BB661C"/>
    <w:rsid w:val="00BB7442"/>
    <w:rsid w:val="00BC0F7D"/>
    <w:rsid w:val="00BC179E"/>
    <w:rsid w:val="00BC2130"/>
    <w:rsid w:val="00BC2274"/>
    <w:rsid w:val="00BC227B"/>
    <w:rsid w:val="00BC327A"/>
    <w:rsid w:val="00BC3CE7"/>
    <w:rsid w:val="00BC4BFC"/>
    <w:rsid w:val="00BC6A25"/>
    <w:rsid w:val="00BC6AB1"/>
    <w:rsid w:val="00BC6B35"/>
    <w:rsid w:val="00BD12D9"/>
    <w:rsid w:val="00BD15B9"/>
    <w:rsid w:val="00BD4E13"/>
    <w:rsid w:val="00BD5C78"/>
    <w:rsid w:val="00BD629A"/>
    <w:rsid w:val="00BD62F1"/>
    <w:rsid w:val="00BD69E7"/>
    <w:rsid w:val="00BD7171"/>
    <w:rsid w:val="00BD784E"/>
    <w:rsid w:val="00BD7C56"/>
    <w:rsid w:val="00BE08EF"/>
    <w:rsid w:val="00BE1A7C"/>
    <w:rsid w:val="00BE3255"/>
    <w:rsid w:val="00BE4DF0"/>
    <w:rsid w:val="00BE5078"/>
    <w:rsid w:val="00BF01FB"/>
    <w:rsid w:val="00BF095A"/>
    <w:rsid w:val="00BF128E"/>
    <w:rsid w:val="00BF1591"/>
    <w:rsid w:val="00BF4C3B"/>
    <w:rsid w:val="00BF6574"/>
    <w:rsid w:val="00BF692E"/>
    <w:rsid w:val="00BF6CE4"/>
    <w:rsid w:val="00BF7943"/>
    <w:rsid w:val="00C00555"/>
    <w:rsid w:val="00C00E04"/>
    <w:rsid w:val="00C010CD"/>
    <w:rsid w:val="00C0203B"/>
    <w:rsid w:val="00C0292C"/>
    <w:rsid w:val="00C02C9B"/>
    <w:rsid w:val="00C04A93"/>
    <w:rsid w:val="00C059F9"/>
    <w:rsid w:val="00C05CE0"/>
    <w:rsid w:val="00C0629C"/>
    <w:rsid w:val="00C079CE"/>
    <w:rsid w:val="00C12D2F"/>
    <w:rsid w:val="00C1496A"/>
    <w:rsid w:val="00C16008"/>
    <w:rsid w:val="00C1711F"/>
    <w:rsid w:val="00C17557"/>
    <w:rsid w:val="00C17BF7"/>
    <w:rsid w:val="00C2036A"/>
    <w:rsid w:val="00C237C4"/>
    <w:rsid w:val="00C2728A"/>
    <w:rsid w:val="00C31FAB"/>
    <w:rsid w:val="00C33079"/>
    <w:rsid w:val="00C331E9"/>
    <w:rsid w:val="00C34D05"/>
    <w:rsid w:val="00C358C6"/>
    <w:rsid w:val="00C371F9"/>
    <w:rsid w:val="00C375A9"/>
    <w:rsid w:val="00C40EAD"/>
    <w:rsid w:val="00C45231"/>
    <w:rsid w:val="00C5093D"/>
    <w:rsid w:val="00C509CE"/>
    <w:rsid w:val="00C50DF3"/>
    <w:rsid w:val="00C53DE8"/>
    <w:rsid w:val="00C547CF"/>
    <w:rsid w:val="00C54C23"/>
    <w:rsid w:val="00C54E52"/>
    <w:rsid w:val="00C5522B"/>
    <w:rsid w:val="00C573FC"/>
    <w:rsid w:val="00C575E9"/>
    <w:rsid w:val="00C57E50"/>
    <w:rsid w:val="00C61895"/>
    <w:rsid w:val="00C628BE"/>
    <w:rsid w:val="00C64182"/>
    <w:rsid w:val="00C6701F"/>
    <w:rsid w:val="00C677C1"/>
    <w:rsid w:val="00C67AD0"/>
    <w:rsid w:val="00C71DA1"/>
    <w:rsid w:val="00C72833"/>
    <w:rsid w:val="00C74FF0"/>
    <w:rsid w:val="00C75321"/>
    <w:rsid w:val="00C7582B"/>
    <w:rsid w:val="00C76BB0"/>
    <w:rsid w:val="00C77CBD"/>
    <w:rsid w:val="00C80F1D"/>
    <w:rsid w:val="00C81197"/>
    <w:rsid w:val="00C826FE"/>
    <w:rsid w:val="00C84C0F"/>
    <w:rsid w:val="00C86E11"/>
    <w:rsid w:val="00C87227"/>
    <w:rsid w:val="00C90E0A"/>
    <w:rsid w:val="00C90FE2"/>
    <w:rsid w:val="00C91F36"/>
    <w:rsid w:val="00C926E0"/>
    <w:rsid w:val="00C92A14"/>
    <w:rsid w:val="00C92A96"/>
    <w:rsid w:val="00C92B00"/>
    <w:rsid w:val="00C93A32"/>
    <w:rsid w:val="00C93F40"/>
    <w:rsid w:val="00C94ACC"/>
    <w:rsid w:val="00C97868"/>
    <w:rsid w:val="00C97EE8"/>
    <w:rsid w:val="00CA146F"/>
    <w:rsid w:val="00CA151B"/>
    <w:rsid w:val="00CA2622"/>
    <w:rsid w:val="00CA3D0C"/>
    <w:rsid w:val="00CA41F0"/>
    <w:rsid w:val="00CA4213"/>
    <w:rsid w:val="00CA4670"/>
    <w:rsid w:val="00CA48A1"/>
    <w:rsid w:val="00CA510C"/>
    <w:rsid w:val="00CA510E"/>
    <w:rsid w:val="00CA53AC"/>
    <w:rsid w:val="00CB2D58"/>
    <w:rsid w:val="00CB3534"/>
    <w:rsid w:val="00CB45A1"/>
    <w:rsid w:val="00CB69DE"/>
    <w:rsid w:val="00CB7AD0"/>
    <w:rsid w:val="00CC0B80"/>
    <w:rsid w:val="00CC1BA0"/>
    <w:rsid w:val="00CC3116"/>
    <w:rsid w:val="00CC3947"/>
    <w:rsid w:val="00CC3FFD"/>
    <w:rsid w:val="00CC5BE3"/>
    <w:rsid w:val="00CD15E7"/>
    <w:rsid w:val="00CD1AAF"/>
    <w:rsid w:val="00CD398D"/>
    <w:rsid w:val="00CD561D"/>
    <w:rsid w:val="00CD5CF4"/>
    <w:rsid w:val="00CE0B91"/>
    <w:rsid w:val="00CE1B41"/>
    <w:rsid w:val="00CE1D47"/>
    <w:rsid w:val="00CE2F48"/>
    <w:rsid w:val="00CE4FD5"/>
    <w:rsid w:val="00CE608B"/>
    <w:rsid w:val="00CE6614"/>
    <w:rsid w:val="00CE6DD7"/>
    <w:rsid w:val="00CF054E"/>
    <w:rsid w:val="00CF20E3"/>
    <w:rsid w:val="00CF30A9"/>
    <w:rsid w:val="00CF3841"/>
    <w:rsid w:val="00CF620C"/>
    <w:rsid w:val="00CF65B5"/>
    <w:rsid w:val="00D00BA3"/>
    <w:rsid w:val="00D05335"/>
    <w:rsid w:val="00D05C22"/>
    <w:rsid w:val="00D07B82"/>
    <w:rsid w:val="00D1495D"/>
    <w:rsid w:val="00D165A8"/>
    <w:rsid w:val="00D16BB2"/>
    <w:rsid w:val="00D17EB6"/>
    <w:rsid w:val="00D20C25"/>
    <w:rsid w:val="00D21661"/>
    <w:rsid w:val="00D22187"/>
    <w:rsid w:val="00D22803"/>
    <w:rsid w:val="00D237ED"/>
    <w:rsid w:val="00D238B2"/>
    <w:rsid w:val="00D23A6D"/>
    <w:rsid w:val="00D23F96"/>
    <w:rsid w:val="00D2683C"/>
    <w:rsid w:val="00D309CC"/>
    <w:rsid w:val="00D32320"/>
    <w:rsid w:val="00D324F9"/>
    <w:rsid w:val="00D33957"/>
    <w:rsid w:val="00D340F4"/>
    <w:rsid w:val="00D35FEF"/>
    <w:rsid w:val="00D4156E"/>
    <w:rsid w:val="00D41D01"/>
    <w:rsid w:val="00D438FA"/>
    <w:rsid w:val="00D4587A"/>
    <w:rsid w:val="00D463D6"/>
    <w:rsid w:val="00D46431"/>
    <w:rsid w:val="00D46607"/>
    <w:rsid w:val="00D47831"/>
    <w:rsid w:val="00D51087"/>
    <w:rsid w:val="00D555DA"/>
    <w:rsid w:val="00D56A52"/>
    <w:rsid w:val="00D57972"/>
    <w:rsid w:val="00D603CA"/>
    <w:rsid w:val="00D62743"/>
    <w:rsid w:val="00D63135"/>
    <w:rsid w:val="00D647B5"/>
    <w:rsid w:val="00D653C6"/>
    <w:rsid w:val="00D6592A"/>
    <w:rsid w:val="00D6617E"/>
    <w:rsid w:val="00D675A9"/>
    <w:rsid w:val="00D67D1F"/>
    <w:rsid w:val="00D70A38"/>
    <w:rsid w:val="00D71468"/>
    <w:rsid w:val="00D71786"/>
    <w:rsid w:val="00D725F4"/>
    <w:rsid w:val="00D73555"/>
    <w:rsid w:val="00D738D6"/>
    <w:rsid w:val="00D74B53"/>
    <w:rsid w:val="00D74E7B"/>
    <w:rsid w:val="00D755EB"/>
    <w:rsid w:val="00D76853"/>
    <w:rsid w:val="00D80235"/>
    <w:rsid w:val="00D8086A"/>
    <w:rsid w:val="00D81B4C"/>
    <w:rsid w:val="00D822AE"/>
    <w:rsid w:val="00D83D56"/>
    <w:rsid w:val="00D84D58"/>
    <w:rsid w:val="00D8507E"/>
    <w:rsid w:val="00D87E00"/>
    <w:rsid w:val="00D90060"/>
    <w:rsid w:val="00D91258"/>
    <w:rsid w:val="00D9134D"/>
    <w:rsid w:val="00D92E1E"/>
    <w:rsid w:val="00D93D6A"/>
    <w:rsid w:val="00D94AC9"/>
    <w:rsid w:val="00D962C5"/>
    <w:rsid w:val="00D967A2"/>
    <w:rsid w:val="00D9697F"/>
    <w:rsid w:val="00D975F5"/>
    <w:rsid w:val="00D97761"/>
    <w:rsid w:val="00D97CE6"/>
    <w:rsid w:val="00DA3B10"/>
    <w:rsid w:val="00DA3C0D"/>
    <w:rsid w:val="00DA4E3C"/>
    <w:rsid w:val="00DA7A03"/>
    <w:rsid w:val="00DB06CF"/>
    <w:rsid w:val="00DB0BC8"/>
    <w:rsid w:val="00DB1818"/>
    <w:rsid w:val="00DB26B1"/>
    <w:rsid w:val="00DB4052"/>
    <w:rsid w:val="00DB5DA1"/>
    <w:rsid w:val="00DB76DB"/>
    <w:rsid w:val="00DB79F7"/>
    <w:rsid w:val="00DB7C12"/>
    <w:rsid w:val="00DC003B"/>
    <w:rsid w:val="00DC309B"/>
    <w:rsid w:val="00DC353B"/>
    <w:rsid w:val="00DC4DA2"/>
    <w:rsid w:val="00DD07AA"/>
    <w:rsid w:val="00DD48CA"/>
    <w:rsid w:val="00DD4C17"/>
    <w:rsid w:val="00DD4D52"/>
    <w:rsid w:val="00DD5B2B"/>
    <w:rsid w:val="00DD6E9C"/>
    <w:rsid w:val="00DD7FAC"/>
    <w:rsid w:val="00DE0297"/>
    <w:rsid w:val="00DE0507"/>
    <w:rsid w:val="00DE0987"/>
    <w:rsid w:val="00DE1BDE"/>
    <w:rsid w:val="00DE227C"/>
    <w:rsid w:val="00DE4574"/>
    <w:rsid w:val="00DE55C3"/>
    <w:rsid w:val="00DE7AA0"/>
    <w:rsid w:val="00DF19EA"/>
    <w:rsid w:val="00DF1E17"/>
    <w:rsid w:val="00DF2B1F"/>
    <w:rsid w:val="00DF33DB"/>
    <w:rsid w:val="00DF6189"/>
    <w:rsid w:val="00DF62CD"/>
    <w:rsid w:val="00DF63C1"/>
    <w:rsid w:val="00DF6424"/>
    <w:rsid w:val="00DF6ABF"/>
    <w:rsid w:val="00E02F18"/>
    <w:rsid w:val="00E0431F"/>
    <w:rsid w:val="00E06316"/>
    <w:rsid w:val="00E07A70"/>
    <w:rsid w:val="00E07AA3"/>
    <w:rsid w:val="00E114A9"/>
    <w:rsid w:val="00E13F78"/>
    <w:rsid w:val="00E16509"/>
    <w:rsid w:val="00E167A5"/>
    <w:rsid w:val="00E16985"/>
    <w:rsid w:val="00E21610"/>
    <w:rsid w:val="00E22051"/>
    <w:rsid w:val="00E234BB"/>
    <w:rsid w:val="00E235DB"/>
    <w:rsid w:val="00E23661"/>
    <w:rsid w:val="00E2376C"/>
    <w:rsid w:val="00E23E7C"/>
    <w:rsid w:val="00E2413E"/>
    <w:rsid w:val="00E24513"/>
    <w:rsid w:val="00E30CC7"/>
    <w:rsid w:val="00E32B5C"/>
    <w:rsid w:val="00E33919"/>
    <w:rsid w:val="00E35B70"/>
    <w:rsid w:val="00E3687A"/>
    <w:rsid w:val="00E36A63"/>
    <w:rsid w:val="00E40500"/>
    <w:rsid w:val="00E40AE6"/>
    <w:rsid w:val="00E40E1C"/>
    <w:rsid w:val="00E427F6"/>
    <w:rsid w:val="00E44582"/>
    <w:rsid w:val="00E44603"/>
    <w:rsid w:val="00E471F4"/>
    <w:rsid w:val="00E50F5D"/>
    <w:rsid w:val="00E513C1"/>
    <w:rsid w:val="00E52814"/>
    <w:rsid w:val="00E54B95"/>
    <w:rsid w:val="00E62D5A"/>
    <w:rsid w:val="00E64596"/>
    <w:rsid w:val="00E6485D"/>
    <w:rsid w:val="00E670E7"/>
    <w:rsid w:val="00E672B0"/>
    <w:rsid w:val="00E709D4"/>
    <w:rsid w:val="00E72324"/>
    <w:rsid w:val="00E725DD"/>
    <w:rsid w:val="00E72ABE"/>
    <w:rsid w:val="00E73578"/>
    <w:rsid w:val="00E74333"/>
    <w:rsid w:val="00E74B5D"/>
    <w:rsid w:val="00E77645"/>
    <w:rsid w:val="00E80040"/>
    <w:rsid w:val="00E808A6"/>
    <w:rsid w:val="00E828D4"/>
    <w:rsid w:val="00E853F2"/>
    <w:rsid w:val="00E861A6"/>
    <w:rsid w:val="00E922FE"/>
    <w:rsid w:val="00E95F5E"/>
    <w:rsid w:val="00E963F7"/>
    <w:rsid w:val="00EA4492"/>
    <w:rsid w:val="00EA4AD5"/>
    <w:rsid w:val="00EA67D7"/>
    <w:rsid w:val="00EB061A"/>
    <w:rsid w:val="00EB1120"/>
    <w:rsid w:val="00EB1575"/>
    <w:rsid w:val="00EB271D"/>
    <w:rsid w:val="00EB291F"/>
    <w:rsid w:val="00EB36BA"/>
    <w:rsid w:val="00EB7E28"/>
    <w:rsid w:val="00EC14B1"/>
    <w:rsid w:val="00EC17AD"/>
    <w:rsid w:val="00EC24D5"/>
    <w:rsid w:val="00EC25E7"/>
    <w:rsid w:val="00EC3927"/>
    <w:rsid w:val="00EC4847"/>
    <w:rsid w:val="00EC4A25"/>
    <w:rsid w:val="00EC4F16"/>
    <w:rsid w:val="00EC54B2"/>
    <w:rsid w:val="00EC55DC"/>
    <w:rsid w:val="00EC6AC3"/>
    <w:rsid w:val="00EC7246"/>
    <w:rsid w:val="00ED4A60"/>
    <w:rsid w:val="00ED6851"/>
    <w:rsid w:val="00EE0137"/>
    <w:rsid w:val="00EE0B97"/>
    <w:rsid w:val="00EE16B7"/>
    <w:rsid w:val="00EE2ECB"/>
    <w:rsid w:val="00EE35F1"/>
    <w:rsid w:val="00EE4122"/>
    <w:rsid w:val="00EE5AA7"/>
    <w:rsid w:val="00EE683F"/>
    <w:rsid w:val="00EE7844"/>
    <w:rsid w:val="00EF1417"/>
    <w:rsid w:val="00EF2D8D"/>
    <w:rsid w:val="00EF3A0C"/>
    <w:rsid w:val="00EF434A"/>
    <w:rsid w:val="00EF4EB7"/>
    <w:rsid w:val="00EF70F3"/>
    <w:rsid w:val="00F00E34"/>
    <w:rsid w:val="00F00FF8"/>
    <w:rsid w:val="00F01F22"/>
    <w:rsid w:val="00F01F84"/>
    <w:rsid w:val="00F025A2"/>
    <w:rsid w:val="00F02751"/>
    <w:rsid w:val="00F02869"/>
    <w:rsid w:val="00F03CA7"/>
    <w:rsid w:val="00F04712"/>
    <w:rsid w:val="00F047F8"/>
    <w:rsid w:val="00F06C24"/>
    <w:rsid w:val="00F06F13"/>
    <w:rsid w:val="00F10C13"/>
    <w:rsid w:val="00F1251B"/>
    <w:rsid w:val="00F15570"/>
    <w:rsid w:val="00F169CF"/>
    <w:rsid w:val="00F200BB"/>
    <w:rsid w:val="00F21311"/>
    <w:rsid w:val="00F229FC"/>
    <w:rsid w:val="00F22EC7"/>
    <w:rsid w:val="00F26D2F"/>
    <w:rsid w:val="00F32234"/>
    <w:rsid w:val="00F32507"/>
    <w:rsid w:val="00F325C8"/>
    <w:rsid w:val="00F3347C"/>
    <w:rsid w:val="00F34849"/>
    <w:rsid w:val="00F359E0"/>
    <w:rsid w:val="00F35A8C"/>
    <w:rsid w:val="00F35E69"/>
    <w:rsid w:val="00F4310F"/>
    <w:rsid w:val="00F46E48"/>
    <w:rsid w:val="00F479BC"/>
    <w:rsid w:val="00F47A34"/>
    <w:rsid w:val="00F50C77"/>
    <w:rsid w:val="00F54BE6"/>
    <w:rsid w:val="00F55C49"/>
    <w:rsid w:val="00F55F74"/>
    <w:rsid w:val="00F565B6"/>
    <w:rsid w:val="00F62AEB"/>
    <w:rsid w:val="00F63525"/>
    <w:rsid w:val="00F644CD"/>
    <w:rsid w:val="00F653B8"/>
    <w:rsid w:val="00F662C2"/>
    <w:rsid w:val="00F70647"/>
    <w:rsid w:val="00F70773"/>
    <w:rsid w:val="00F71C69"/>
    <w:rsid w:val="00F722E2"/>
    <w:rsid w:val="00F72F4F"/>
    <w:rsid w:val="00F7495C"/>
    <w:rsid w:val="00F77B99"/>
    <w:rsid w:val="00F77D67"/>
    <w:rsid w:val="00F808F0"/>
    <w:rsid w:val="00F80F5C"/>
    <w:rsid w:val="00F83947"/>
    <w:rsid w:val="00F85BD1"/>
    <w:rsid w:val="00F87D29"/>
    <w:rsid w:val="00F87FFD"/>
    <w:rsid w:val="00F90B00"/>
    <w:rsid w:val="00F91F02"/>
    <w:rsid w:val="00F92595"/>
    <w:rsid w:val="00F92945"/>
    <w:rsid w:val="00F92BEB"/>
    <w:rsid w:val="00F9573C"/>
    <w:rsid w:val="00FA08E1"/>
    <w:rsid w:val="00FA09D0"/>
    <w:rsid w:val="00FA1266"/>
    <w:rsid w:val="00FA29A4"/>
    <w:rsid w:val="00FA3A4C"/>
    <w:rsid w:val="00FB03DC"/>
    <w:rsid w:val="00FB133A"/>
    <w:rsid w:val="00FB50B5"/>
    <w:rsid w:val="00FB586F"/>
    <w:rsid w:val="00FB59CE"/>
    <w:rsid w:val="00FB645D"/>
    <w:rsid w:val="00FB6A3D"/>
    <w:rsid w:val="00FB7308"/>
    <w:rsid w:val="00FC1192"/>
    <w:rsid w:val="00FC43F3"/>
    <w:rsid w:val="00FC5FC2"/>
    <w:rsid w:val="00FC60A7"/>
    <w:rsid w:val="00FC7411"/>
    <w:rsid w:val="00FD2950"/>
    <w:rsid w:val="00FD3579"/>
    <w:rsid w:val="00FD432B"/>
    <w:rsid w:val="00FD4920"/>
    <w:rsid w:val="00FD63FE"/>
    <w:rsid w:val="00FD6763"/>
    <w:rsid w:val="00FD67F0"/>
    <w:rsid w:val="00FD72EF"/>
    <w:rsid w:val="00FE14B1"/>
    <w:rsid w:val="00FE4C2D"/>
    <w:rsid w:val="00FE7684"/>
    <w:rsid w:val="00FF12D1"/>
    <w:rsid w:val="00FF135C"/>
    <w:rsid w:val="00FF187D"/>
    <w:rsid w:val="00FF2138"/>
    <w:rsid w:val="00FF27B3"/>
    <w:rsid w:val="00FF5DD2"/>
    <w:rsid w:val="00FF6BE4"/>
    <w:rsid w:val="00FF76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57C"/>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1426608875">
                  <w:marLeft w:val="0"/>
                  <w:marRight w:val="0"/>
                  <w:marTop w:val="0"/>
                  <w:marBottom w:val="0"/>
                  <w:divBdr>
                    <w:top w:val="none" w:sz="0" w:space="0" w:color="auto"/>
                    <w:left w:val="none" w:sz="0" w:space="0" w:color="auto"/>
                    <w:bottom w:val="none" w:sz="0" w:space="0" w:color="auto"/>
                    <w:right w:val="none" w:sz="0" w:space="0" w:color="auto"/>
                  </w:divBdr>
                </w:div>
                <w:div w:id="523516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783495829">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234436016">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029985332">
              <w:marLeft w:val="0"/>
              <w:marRight w:val="0"/>
              <w:marTop w:val="0"/>
              <w:marBottom w:val="0"/>
              <w:divBdr>
                <w:top w:val="none" w:sz="0" w:space="0" w:color="auto"/>
                <w:left w:val="none" w:sz="0" w:space="0" w:color="auto"/>
                <w:bottom w:val="none" w:sz="0" w:space="0" w:color="auto"/>
                <w:right w:val="none" w:sz="0" w:space="0" w:color="auto"/>
              </w:divBdr>
              <w:divsChild>
                <w:div w:id="1509103839">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33385024">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TotalTime>
  <Pages>5</Pages>
  <Words>1724</Words>
  <Characters>9827</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11528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2025-02-06T19:21:00Z</dcterms:created>
  <dcterms:modified xsi:type="dcterms:W3CDTF">2025-02-07T04:27:00Z</dcterms:modified>
  <cp:category/>
</cp:coreProperties>
</file>